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C" w:rsidRDefault="0082314C" w:rsidP="008231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A4505D" w:rsidRDefault="00A4505D" w:rsidP="0082314C">
      <w:pPr>
        <w:jc w:val="right"/>
        <w:rPr>
          <w:b/>
          <w:sz w:val="28"/>
          <w:szCs w:val="28"/>
        </w:rPr>
      </w:pPr>
    </w:p>
    <w:p w:rsidR="000130FD" w:rsidRPr="00860417" w:rsidRDefault="000130FD" w:rsidP="000130FD">
      <w:pPr>
        <w:jc w:val="center"/>
        <w:rPr>
          <w:b/>
          <w:sz w:val="28"/>
          <w:szCs w:val="28"/>
        </w:rPr>
      </w:pPr>
      <w:r w:rsidRPr="00860417">
        <w:rPr>
          <w:b/>
          <w:sz w:val="28"/>
          <w:szCs w:val="28"/>
        </w:rPr>
        <w:t xml:space="preserve">             Пр</w:t>
      </w:r>
      <w:r w:rsidR="00423DCC" w:rsidRPr="00860417">
        <w:rPr>
          <w:b/>
          <w:sz w:val="28"/>
          <w:szCs w:val="28"/>
        </w:rPr>
        <w:t>едложения ОАО «ДГК» по внесению</w:t>
      </w:r>
      <w:r w:rsidRPr="00860417">
        <w:rPr>
          <w:b/>
          <w:sz w:val="28"/>
          <w:szCs w:val="28"/>
        </w:rPr>
        <w:t xml:space="preserve"> </w:t>
      </w:r>
      <w:r w:rsidR="00423DCC" w:rsidRPr="00860417">
        <w:rPr>
          <w:b/>
          <w:sz w:val="28"/>
          <w:szCs w:val="28"/>
        </w:rPr>
        <w:t xml:space="preserve"> изменений  в ПП РФ от 08.08.2012 №808 «Об организации теплоснабжения в Российской федерации  и внесении</w:t>
      </w:r>
      <w:r w:rsidR="0085327A" w:rsidRPr="00860417">
        <w:rPr>
          <w:b/>
          <w:sz w:val="28"/>
          <w:szCs w:val="28"/>
        </w:rPr>
        <w:t xml:space="preserve"> изменений в некоторые законодательные акты Правительства РФ» по разделу </w:t>
      </w:r>
      <w:r w:rsidR="0085327A" w:rsidRPr="00860417">
        <w:rPr>
          <w:b/>
          <w:sz w:val="28"/>
          <w:szCs w:val="28"/>
          <w:lang w:val="en-US"/>
        </w:rPr>
        <w:t>XIII</w:t>
      </w:r>
      <w:r w:rsidR="0085327A" w:rsidRPr="00860417">
        <w:rPr>
          <w:b/>
          <w:sz w:val="28"/>
          <w:szCs w:val="28"/>
        </w:rPr>
        <w:t>.</w:t>
      </w:r>
    </w:p>
    <w:p w:rsidR="000130FD" w:rsidRPr="00860417" w:rsidRDefault="000130FD" w:rsidP="000130FD">
      <w:pPr>
        <w:jc w:val="center"/>
        <w:rPr>
          <w:b/>
        </w:rPr>
      </w:pPr>
    </w:p>
    <w:p w:rsidR="00CC1A9D" w:rsidRPr="00860417" w:rsidRDefault="00CC1A9D" w:rsidP="00CC1A9D">
      <w:pPr>
        <w:jc w:val="center"/>
        <w:rPr>
          <w:b/>
        </w:rPr>
      </w:pPr>
    </w:p>
    <w:p w:rsidR="00543D9D" w:rsidRPr="00860417" w:rsidRDefault="00543D9D"/>
    <w:tbl>
      <w:tblPr>
        <w:tblW w:w="15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1992"/>
        <w:gridCol w:w="3251"/>
        <w:gridCol w:w="4252"/>
        <w:gridCol w:w="5158"/>
      </w:tblGrid>
      <w:tr w:rsidR="00860417" w:rsidRPr="00860417" w:rsidTr="007C19B5">
        <w:trPr>
          <w:trHeight w:val="818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14" w:rsidRPr="00860417" w:rsidRDefault="00956214" w:rsidP="00543D9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60417">
              <w:rPr>
                <w:rFonts w:eastAsia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60417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60417">
              <w:rPr>
                <w:rFonts w:eastAsia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14" w:rsidRPr="00860417" w:rsidRDefault="00956214" w:rsidP="00267B2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60417">
              <w:rPr>
                <w:rFonts w:eastAsia="Times New Roman" w:cs="Times New Roman"/>
                <w:b/>
                <w:bCs/>
                <w:lang w:eastAsia="ru-RU"/>
              </w:rPr>
              <w:t xml:space="preserve">Название НПА, № дата принятия 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14" w:rsidRPr="00860417" w:rsidRDefault="00657D4C" w:rsidP="00543D9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60417">
              <w:rPr>
                <w:b/>
                <w:sz w:val="20"/>
                <w:szCs w:val="20"/>
              </w:rPr>
              <w:t>Текущая редакция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14" w:rsidRPr="00860417" w:rsidRDefault="00657D4C" w:rsidP="00A8486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60417">
              <w:rPr>
                <w:b/>
                <w:sz w:val="20"/>
                <w:szCs w:val="20"/>
              </w:rPr>
              <w:t>Предлагаемая редакция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14" w:rsidRPr="00860417" w:rsidRDefault="00657D4C" w:rsidP="00543D9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60417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860417" w:rsidRPr="00860417" w:rsidTr="00056285">
        <w:trPr>
          <w:trHeight w:val="308"/>
        </w:trPr>
        <w:tc>
          <w:tcPr>
            <w:tcW w:w="15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9D" w:rsidRPr="00860417" w:rsidRDefault="00267B21" w:rsidP="00267B2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60417">
              <w:rPr>
                <w:rFonts w:eastAsia="Times New Roman" w:cs="Times New Roman"/>
                <w:b/>
                <w:bCs/>
                <w:lang w:eastAsia="ru-RU"/>
              </w:rPr>
              <w:t xml:space="preserve">Направление </w:t>
            </w:r>
          </w:p>
        </w:tc>
      </w:tr>
    </w:tbl>
    <w:p w:rsidR="00630A8B" w:rsidRPr="00860417" w:rsidRDefault="00286899" w:rsidP="00056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860417">
        <w:rPr>
          <w:rFonts w:eastAsia="Times New Roman" w:cs="Times New Roman"/>
          <w:b/>
          <w:bCs/>
          <w:lang w:eastAsia="ru-RU"/>
        </w:rPr>
        <w:t>Порядок определения потребителей тепловой энергии и теплоснабжающих организаций, обязанных предоставлять обеспечение исполнения обязательств по оплате тепловой энергии (мощности) и (или) теплоносителя, поставляемых по договорам теплоснабжения, договорам теплоснабжения и поставки горячей воды, договорам поставки тепловой энергии (мощности) и (или) теплоносителя, и порядок предоставления указанного обеспечения</w:t>
      </w:r>
    </w:p>
    <w:tbl>
      <w:tblPr>
        <w:tblW w:w="15404" w:type="dxa"/>
        <w:jc w:val="center"/>
        <w:tblInd w:w="-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144"/>
        <w:gridCol w:w="3260"/>
        <w:gridCol w:w="4252"/>
        <w:gridCol w:w="5145"/>
      </w:tblGrid>
      <w:tr w:rsidR="00860417" w:rsidRPr="00860417" w:rsidTr="007C19B5">
        <w:trPr>
          <w:trHeight w:val="48"/>
          <w:jc w:val="center"/>
        </w:trPr>
        <w:tc>
          <w:tcPr>
            <w:tcW w:w="603" w:type="dxa"/>
            <w:shd w:val="clear" w:color="auto" w:fill="auto"/>
          </w:tcPr>
          <w:p w:rsidR="00665BBC" w:rsidRPr="00860417" w:rsidRDefault="002F0609" w:rsidP="00A0483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>1.</w:t>
            </w:r>
          </w:p>
        </w:tc>
        <w:tc>
          <w:tcPr>
            <w:tcW w:w="2144" w:type="dxa"/>
            <w:shd w:val="clear" w:color="auto" w:fill="auto"/>
          </w:tcPr>
          <w:p w:rsidR="00631C17" w:rsidRPr="00860417" w:rsidRDefault="0085327A" w:rsidP="00665BBC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</w:t>
            </w:r>
            <w:r w:rsidR="00631C17" w:rsidRPr="00860417">
              <w:rPr>
                <w:rFonts w:eastAsia="Times New Roman" w:cs="Times New Roman"/>
                <w:lang w:eastAsia="ru-RU"/>
              </w:rPr>
              <w:t xml:space="preserve">Постановление Правительства РФ  </w:t>
            </w:r>
            <w:r w:rsidRPr="00860417">
              <w:rPr>
                <w:rFonts w:cs="Times New Roman"/>
              </w:rPr>
              <w:t>от 08.08.2012</w:t>
            </w:r>
            <w:r w:rsidR="00631C17" w:rsidRPr="00860417">
              <w:rPr>
                <w:rFonts w:cs="Times New Roman"/>
              </w:rPr>
              <w:t xml:space="preserve"> </w:t>
            </w:r>
          </w:p>
          <w:p w:rsidR="00631C17" w:rsidRPr="00860417" w:rsidRDefault="0085327A" w:rsidP="00665BB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8A4A1B" w:rsidRPr="00860417" w:rsidRDefault="00631C17" w:rsidP="00286899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="00286899" w:rsidRPr="00860417">
              <w:rPr>
                <w:rFonts w:cs="Times New Roman"/>
                <w:b/>
              </w:rPr>
              <w:t xml:space="preserve">XIII. </w:t>
            </w:r>
          </w:p>
          <w:p w:rsidR="001230F7" w:rsidRDefault="00286899" w:rsidP="00A04BB1">
            <w:pPr>
              <w:ind w:firstLine="540"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п.139</w:t>
            </w:r>
            <w:r w:rsidR="00A04BB1">
              <w:rPr>
                <w:rFonts w:cs="Times New Roman"/>
                <w:b/>
              </w:rPr>
              <w:t xml:space="preserve">,           абзац </w:t>
            </w:r>
            <w:r w:rsidR="00713A58">
              <w:rPr>
                <w:rFonts w:cs="Times New Roman"/>
                <w:b/>
              </w:rPr>
              <w:t>1</w:t>
            </w:r>
            <w:r w:rsidR="00A04BB1">
              <w:rPr>
                <w:rFonts w:cs="Times New Roman"/>
                <w:b/>
              </w:rPr>
              <w:t>-й</w:t>
            </w: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A04BB1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8528A2" w:rsidRDefault="008528A2" w:rsidP="00A04BB1">
            <w:pPr>
              <w:ind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абзац </w:t>
            </w:r>
            <w:r w:rsidR="00BB76BF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-й</w:t>
            </w:r>
          </w:p>
          <w:p w:rsidR="00A04BB1" w:rsidRPr="00860417" w:rsidRDefault="00A04BB1" w:rsidP="00A04BB1">
            <w:pPr>
              <w:ind w:firstLine="540"/>
              <w:jc w:val="center"/>
              <w:rPr>
                <w:rFonts w:cs="Times New Roman"/>
                <w:b/>
              </w:rPr>
            </w:pPr>
          </w:p>
          <w:p w:rsidR="00665BBC" w:rsidRPr="00860417" w:rsidRDefault="00665BBC" w:rsidP="005E05C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528A2" w:rsidRPr="008528A2" w:rsidRDefault="00665BBC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860417">
              <w:rPr>
                <w:rFonts w:eastAsia="Times New Roman" w:cs="Times New Roman"/>
                <w:bCs/>
                <w:lang w:eastAsia="ru-RU"/>
              </w:rPr>
              <w:lastRenderedPageBreak/>
              <w:t xml:space="preserve"> </w:t>
            </w:r>
            <w:r w:rsidR="008528A2" w:rsidRPr="008528A2">
              <w:rPr>
                <w:rFonts w:eastAsia="Times New Roman" w:cs="Times New Roman"/>
                <w:bCs/>
                <w:lang w:eastAsia="ru-RU"/>
              </w:rPr>
              <w:t xml:space="preserve">139. </w:t>
            </w:r>
            <w:proofErr w:type="gramStart"/>
            <w:r w:rsidR="008528A2" w:rsidRPr="008528A2">
              <w:rPr>
                <w:rFonts w:eastAsia="Times New Roman" w:cs="Times New Roman"/>
                <w:bCs/>
                <w:lang w:eastAsia="ru-RU"/>
              </w:rPr>
              <w:t xml:space="preserve">Потребитель тепловой энергии, теплоснабжающая организация (далее по тексту настоящего раздела Правил – покупатель) обязаны предоставить единой теплоснабжающей организации, с которой таким покупателем заключен договор теплоснабжения, договор теплоснабжения и поставки горячей воды, договор поставки тепловой энергии (мощности) и (или) теплоносителя, обеспечение исполнения обязательств по оплате тепловой энергии (мощности) и (или) теплоносителя по соответствующему договору, если покупатель не исполнил или ненадлежащим образом </w:t>
            </w:r>
            <w:r w:rsidR="008528A2" w:rsidRPr="008528A2">
              <w:rPr>
                <w:rFonts w:eastAsia="Times New Roman" w:cs="Times New Roman"/>
                <w:bCs/>
                <w:lang w:eastAsia="ru-RU"/>
              </w:rPr>
              <w:lastRenderedPageBreak/>
              <w:t>исполнил</w:t>
            </w:r>
            <w:proofErr w:type="gramEnd"/>
            <w:r w:rsidR="008528A2" w:rsidRPr="008528A2">
              <w:rPr>
                <w:rFonts w:eastAsia="Times New Roman" w:cs="Times New Roman"/>
                <w:bCs/>
                <w:lang w:eastAsia="ru-RU"/>
              </w:rPr>
              <w:t xml:space="preserve"> обязательства по оплате тепловой энергии (мощности) и (или) теплоносителя и это привело к образованию задолженности в размере, равном или превышающем двойной размер среднемесячной величины обязательств по оплате тепловой энергии (мощности) и (или) теплоносителя.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 </w:t>
            </w:r>
            <w:r w:rsidRPr="00BB76BF">
              <w:rPr>
                <w:rFonts w:eastAsia="Times New Roman" w:cs="Times New Roman"/>
                <w:bCs/>
                <w:lang w:eastAsia="ru-RU"/>
              </w:rPr>
              <w:t xml:space="preserve">В целях применения настоящих Правил, </w:t>
            </w:r>
            <w:r w:rsidRPr="00195E51">
              <w:rPr>
                <w:rFonts w:eastAsia="Times New Roman" w:cs="Times New Roman"/>
                <w:bCs/>
                <w:highlight w:val="yellow"/>
                <w:lang w:eastAsia="ru-RU"/>
              </w:rPr>
              <w:t>среднемесячная величина</w:t>
            </w:r>
            <w:r w:rsidRPr="00BB76BF">
              <w:rPr>
                <w:rFonts w:eastAsia="Times New Roman" w:cs="Times New Roman"/>
                <w:bCs/>
                <w:lang w:eastAsia="ru-RU"/>
              </w:rPr>
              <w:t xml:space="preserve"> обязательств по оплате тепловой энергии (мощности) и (или) теплоносителя (</w:t>
            </w:r>
            <w:proofErr w:type="spellStart"/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P</w:t>
            </w:r>
            <w:proofErr w:type="gramEnd"/>
            <w:r w:rsidRPr="00BB76BF">
              <w:rPr>
                <w:rFonts w:eastAsia="Times New Roman" w:cs="Times New Roman"/>
                <w:bCs/>
                <w:lang w:eastAsia="ru-RU"/>
              </w:rPr>
              <w:t>обяз</w:t>
            </w:r>
            <w:proofErr w:type="spellEnd"/>
            <w:r w:rsidRPr="00BB76BF">
              <w:rPr>
                <w:rFonts w:eastAsia="Times New Roman" w:cs="Times New Roman"/>
                <w:bCs/>
                <w:lang w:eastAsia="ru-RU"/>
              </w:rPr>
              <w:t>) определяется единой теплоснабжающей организацией по формуле: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          Sпост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BB76BF">
              <w:rPr>
                <w:rFonts w:eastAsia="Times New Roman" w:cs="Times New Roman"/>
                <w:bCs/>
                <w:lang w:eastAsia="ru-RU"/>
              </w:rPr>
              <w:t>Pобяз</w:t>
            </w:r>
            <w:proofErr w:type="spellEnd"/>
            <w:r w:rsidRPr="00BB76BF">
              <w:rPr>
                <w:rFonts w:eastAsia="Times New Roman" w:cs="Times New Roman"/>
                <w:bCs/>
                <w:lang w:eastAsia="ru-RU"/>
              </w:rPr>
              <w:t xml:space="preserve"> =  ______________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           n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>где: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Sпост - стоимость тепловой энергии (мощности) и (или) </w:t>
            </w:r>
            <w:r w:rsidRPr="00BB76BF">
              <w:rPr>
                <w:rFonts w:eastAsia="Times New Roman" w:cs="Times New Roman"/>
                <w:bCs/>
                <w:lang w:eastAsia="ru-RU"/>
              </w:rPr>
              <w:lastRenderedPageBreak/>
              <w:t>теплоносителя, указанная в счетах на оплату фактически потребленной тепловой энергии (мощности) и (или) теплоносителя, выставленных единой теплоснабжающей организацией покупателю за расчетные периоды, в отношении которых у покупателя образовалась указанная в первом абзаце настоящего пункта задолженность перед единой теплоснабжающей организацией, подтвержденная вступившим в законную силу решением (решениями) суда и (или) признанная покупателем;</w:t>
            </w:r>
          </w:p>
          <w:p w:rsidR="00BB76BF" w:rsidRPr="00BB76BF" w:rsidRDefault="00BB76BF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n - количество месяцев в периоде, за который определена стоимость тепловой энергии (мощности) и (или) теплоносителя Sпост  и в </w:t>
            </w:r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отношении</w:t>
            </w:r>
            <w:proofErr w:type="gramEnd"/>
            <w:r w:rsidRPr="00BB76BF">
              <w:rPr>
                <w:rFonts w:eastAsia="Times New Roman" w:cs="Times New Roman"/>
                <w:bCs/>
                <w:lang w:eastAsia="ru-RU"/>
              </w:rPr>
              <w:t xml:space="preserve"> которого у покупателя образовалась указанная в первом абзаце настоящего пункта задолженность перед единой теплоснабжающей организацией, подтвержденная вступившим в законную силу решением (решениями) суда и (или) признанная покупателем.</w:t>
            </w:r>
          </w:p>
          <w:p w:rsidR="001C1518" w:rsidRPr="00860417" w:rsidRDefault="001C1518" w:rsidP="00BB76B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528A2" w:rsidRPr="008528A2" w:rsidRDefault="008528A2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8528A2">
              <w:rPr>
                <w:rFonts w:eastAsia="Times New Roman" w:cs="Times New Roman"/>
                <w:bCs/>
                <w:lang w:eastAsia="ru-RU"/>
              </w:rPr>
              <w:lastRenderedPageBreak/>
              <w:t xml:space="preserve">139. </w:t>
            </w:r>
            <w:proofErr w:type="gramStart"/>
            <w:r w:rsidRPr="008528A2">
              <w:rPr>
                <w:rFonts w:eastAsia="Times New Roman" w:cs="Times New Roman"/>
                <w:bCs/>
                <w:lang w:eastAsia="ru-RU"/>
              </w:rPr>
              <w:t>Потребитель тепловой энергии, теплоснабжающая организация (далее по тексту настоящего раздела Правил – покупатель) обязаны предоставить единой теплоснабжающей организации, с которой таким покупателем заключен договор теплоснабжения, договор теплоснабжения и поставки горячей воды, договор поставки тепловой энергии (мощности) и (или) теплоносителя, обеспечение исполнения обязательств по оплате тепловой энергии (мощности) и (или) теплоносителя по соответствующему договору, если покупатель не исполнил или ненадлежащим образом исполнил</w:t>
            </w:r>
            <w:proofErr w:type="gramEnd"/>
            <w:r w:rsidRPr="008528A2">
              <w:rPr>
                <w:rFonts w:eastAsia="Times New Roman" w:cs="Times New Roman"/>
                <w:bCs/>
                <w:lang w:eastAsia="ru-RU"/>
              </w:rPr>
              <w:t xml:space="preserve"> обязательства по оплате тепловой энергии (мощности) и (или) теплоносителя и это привело к образованию задолженности в размере, равном или превышающем </w:t>
            </w:r>
            <w:r w:rsidRPr="008528A2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двойной размер </w:t>
            </w:r>
            <w:r w:rsidR="00195E51" w:rsidRPr="00195E51">
              <w:rPr>
                <w:rFonts w:eastAsia="Times New Roman" w:cs="Times New Roman"/>
                <w:bCs/>
                <w:highlight w:val="yellow"/>
                <w:lang w:eastAsia="ru-RU"/>
              </w:rPr>
              <w:t xml:space="preserve">ежемесячных начислений </w:t>
            </w:r>
            <w:r w:rsidRPr="00195E51">
              <w:rPr>
                <w:rFonts w:eastAsia="Times New Roman" w:cs="Times New Roman"/>
                <w:bCs/>
                <w:highlight w:val="yellow"/>
                <w:lang w:eastAsia="ru-RU"/>
              </w:rPr>
              <w:t>по оплате</w:t>
            </w:r>
            <w:r w:rsidRPr="008528A2">
              <w:rPr>
                <w:rFonts w:eastAsia="Times New Roman" w:cs="Times New Roman"/>
                <w:bCs/>
                <w:lang w:eastAsia="ru-RU"/>
              </w:rPr>
              <w:t xml:space="preserve"> тепловой энергии (мощности) и (или) теплоносителя.</w:t>
            </w:r>
          </w:p>
          <w:p w:rsidR="001C1518" w:rsidRDefault="001C1518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В целях применения настоящих Правил, </w:t>
            </w:r>
            <w:r w:rsidRPr="008528A2">
              <w:rPr>
                <w:rFonts w:eastAsia="Times New Roman" w:cs="Times New Roman"/>
                <w:bCs/>
                <w:lang w:eastAsia="ru-RU"/>
              </w:rPr>
              <w:t xml:space="preserve">размер </w:t>
            </w:r>
            <w:r w:rsidRPr="00195E51">
              <w:rPr>
                <w:rFonts w:eastAsia="Times New Roman" w:cs="Times New Roman"/>
                <w:bCs/>
                <w:highlight w:val="yellow"/>
                <w:lang w:eastAsia="ru-RU"/>
              </w:rPr>
              <w:t xml:space="preserve">ежемесячных начислений </w:t>
            </w:r>
            <w:r w:rsidRPr="00BB76BF">
              <w:rPr>
                <w:rFonts w:eastAsia="Times New Roman" w:cs="Times New Roman"/>
                <w:bCs/>
                <w:lang w:eastAsia="ru-RU"/>
              </w:rPr>
              <w:t>по оплате тепловой энергии (мощности) и (или) теплоносителя (</w:t>
            </w:r>
            <w:proofErr w:type="spellStart"/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P</w:t>
            </w:r>
            <w:proofErr w:type="gramEnd"/>
            <w:r w:rsidRPr="00BB76BF">
              <w:rPr>
                <w:rFonts w:eastAsia="Times New Roman" w:cs="Times New Roman"/>
                <w:bCs/>
                <w:lang w:eastAsia="ru-RU"/>
              </w:rPr>
              <w:t>обяз</w:t>
            </w:r>
            <w:proofErr w:type="spellEnd"/>
            <w:r w:rsidRPr="00BB76BF">
              <w:rPr>
                <w:rFonts w:eastAsia="Times New Roman" w:cs="Times New Roman"/>
                <w:bCs/>
                <w:lang w:eastAsia="ru-RU"/>
              </w:rPr>
              <w:t>) определяется единой теплоснабжающей организацией по формуле:</w:t>
            </w: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          </w:t>
            </w:r>
            <w:proofErr w:type="spellStart"/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S</w:t>
            </w:r>
            <w:proofErr w:type="gramEnd"/>
            <w:r w:rsidRPr="00BB76BF">
              <w:rPr>
                <w:rFonts w:eastAsia="Times New Roman" w:cs="Times New Roman"/>
                <w:bCs/>
                <w:lang w:eastAsia="ru-RU"/>
              </w:rPr>
              <w:t>пост</w:t>
            </w:r>
            <w:proofErr w:type="spellEnd"/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P</w:t>
            </w:r>
            <w:proofErr w:type="gramEnd"/>
            <w:r w:rsidRPr="00BB76BF">
              <w:rPr>
                <w:rFonts w:eastAsia="Times New Roman" w:cs="Times New Roman"/>
                <w:bCs/>
                <w:lang w:eastAsia="ru-RU"/>
              </w:rPr>
              <w:t>обяз</w:t>
            </w:r>
            <w:proofErr w:type="spellEnd"/>
            <w:r w:rsidRPr="00BB76BF">
              <w:rPr>
                <w:rFonts w:eastAsia="Times New Roman" w:cs="Times New Roman"/>
                <w:bCs/>
                <w:lang w:eastAsia="ru-RU"/>
              </w:rPr>
              <w:t xml:space="preserve"> =  ______________</w:t>
            </w: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           n</w:t>
            </w: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>где:</w:t>
            </w:r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Sпост</w:t>
            </w:r>
            <w:proofErr w:type="spellEnd"/>
            <w:r w:rsidRPr="00BB76BF">
              <w:rPr>
                <w:rFonts w:eastAsia="Times New Roman" w:cs="Times New Roman"/>
                <w:bCs/>
                <w:lang w:eastAsia="ru-RU"/>
              </w:rPr>
              <w:t xml:space="preserve"> - стоимость тепловой энергии (мощности) и (или) теплоносителя, указанная в счетах на оплату фактически потребленной тепловой энергии (мощности) и (или) теплоносителя, выставленных единой </w:t>
            </w:r>
            <w:r w:rsidRPr="00BB76BF">
              <w:rPr>
                <w:rFonts w:eastAsia="Times New Roman" w:cs="Times New Roman"/>
                <w:bCs/>
                <w:lang w:eastAsia="ru-RU"/>
              </w:rPr>
              <w:lastRenderedPageBreak/>
              <w:t>теплоснабжающей организацией покупателю за расчетные периоды, в отношении которых у покупателя образовалась указанная в первом абзаце настоящего пункта задолженность перед единой теплоснабжающей организацией, подтвержденная вступившим в законную силу решением (решениями) суда и (или) признанная покупателем;</w:t>
            </w:r>
            <w:proofErr w:type="gramEnd"/>
          </w:p>
          <w:p w:rsidR="00195E51" w:rsidRPr="00BB76BF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B76BF">
              <w:rPr>
                <w:rFonts w:eastAsia="Times New Roman" w:cs="Times New Roman"/>
                <w:bCs/>
                <w:lang w:eastAsia="ru-RU"/>
              </w:rPr>
              <w:t xml:space="preserve">n - количество месяцев в периоде, за который определена стоимость тепловой энергии (мощности) и (или) теплоносителя </w:t>
            </w:r>
            <w:proofErr w:type="spellStart"/>
            <w:r w:rsidRPr="00BB76BF">
              <w:rPr>
                <w:rFonts w:eastAsia="Times New Roman" w:cs="Times New Roman"/>
                <w:bCs/>
                <w:lang w:eastAsia="ru-RU"/>
              </w:rPr>
              <w:t>Sпост</w:t>
            </w:r>
            <w:proofErr w:type="spellEnd"/>
            <w:r w:rsidRPr="00BB76BF">
              <w:rPr>
                <w:rFonts w:eastAsia="Times New Roman" w:cs="Times New Roman"/>
                <w:bCs/>
                <w:lang w:eastAsia="ru-RU"/>
              </w:rPr>
              <w:t xml:space="preserve">  и в </w:t>
            </w:r>
            <w:proofErr w:type="gramStart"/>
            <w:r w:rsidRPr="00BB76BF">
              <w:rPr>
                <w:rFonts w:eastAsia="Times New Roman" w:cs="Times New Roman"/>
                <w:bCs/>
                <w:lang w:eastAsia="ru-RU"/>
              </w:rPr>
              <w:t>отношении</w:t>
            </w:r>
            <w:proofErr w:type="gramEnd"/>
            <w:r w:rsidRPr="00BB76BF">
              <w:rPr>
                <w:rFonts w:eastAsia="Times New Roman" w:cs="Times New Roman"/>
                <w:bCs/>
                <w:lang w:eastAsia="ru-RU"/>
              </w:rPr>
              <w:t xml:space="preserve"> которого у покупателя образовалась указанная в первом абзаце настоящего пункта задолженность перед единой теплоснабжающей организацией, подтвержденная вступившим в законную силу решением (решениями) суда и (или) признанная покупателем.</w:t>
            </w: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195E51" w:rsidRPr="008528A2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8528A2" w:rsidRPr="008528A2" w:rsidRDefault="008528A2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lastRenderedPageBreak/>
              <w:t xml:space="preserve">   </w:t>
            </w:r>
            <w:r w:rsidRPr="008528A2">
              <w:rPr>
                <w:rFonts w:eastAsia="Times New Roman" w:cs="Times New Roman"/>
                <w:b/>
                <w:bCs/>
                <w:lang w:eastAsia="ru-RU"/>
              </w:rPr>
              <w:t>Счита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ем</w:t>
            </w:r>
            <w:r w:rsidRPr="008528A2">
              <w:rPr>
                <w:rFonts w:eastAsia="Times New Roman" w:cs="Times New Roman"/>
                <w:b/>
                <w:bCs/>
                <w:lang w:eastAsia="ru-RU"/>
              </w:rPr>
              <w:t>, что для отопления необходим критерий: двойной размер ежемесячных начислений размера платы, так как в зависимости от сезона среднемесячная сумма будет сильно отличаться.</w:t>
            </w:r>
          </w:p>
          <w:p w:rsidR="00D2112C" w:rsidRPr="00860417" w:rsidRDefault="00D2112C" w:rsidP="00D2112C">
            <w:pPr>
              <w:ind w:firstLine="540"/>
              <w:jc w:val="both"/>
              <w:rPr>
                <w:rFonts w:cs="Times New Roman"/>
              </w:rPr>
            </w:pPr>
          </w:p>
          <w:p w:rsidR="00D2112C" w:rsidRPr="00860417" w:rsidRDefault="008528A2" w:rsidP="00D2112C">
            <w:pPr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>
              <w:rPr>
                <w:rFonts w:cs="Times New Roman"/>
                <w:b/>
              </w:rPr>
              <w:t>Слова</w:t>
            </w:r>
            <w:r w:rsidR="001C1518" w:rsidRPr="00860417">
              <w:rPr>
                <w:rFonts w:cs="Times New Roman"/>
                <w:b/>
              </w:rPr>
              <w:t>:</w:t>
            </w:r>
            <w:r w:rsidR="00054364" w:rsidRPr="00860417">
              <w:rPr>
                <w:rFonts w:cs="Times New Roman"/>
              </w:rPr>
              <w:t xml:space="preserve"> «</w:t>
            </w:r>
            <w:r w:rsidRPr="008528A2">
              <w:rPr>
                <w:rFonts w:eastAsia="Times New Roman" w:cs="Times New Roman"/>
                <w:bCs/>
                <w:lang w:eastAsia="ru-RU"/>
              </w:rPr>
              <w:t>двойной размер среднемесячной величины обязательств</w:t>
            </w:r>
            <w:r w:rsidR="00054364" w:rsidRPr="00860417">
              <w:rPr>
                <w:rFonts w:eastAsia="Times New Roman" w:cs="Times New Roman"/>
                <w:bCs/>
                <w:i/>
                <w:lang w:eastAsia="ru-RU"/>
              </w:rPr>
              <w:t xml:space="preserve">» </w:t>
            </w:r>
          </w:p>
          <w:p w:rsidR="00821B90" w:rsidRPr="00860417" w:rsidRDefault="008528A2" w:rsidP="00D2112C">
            <w:pPr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>
              <w:rPr>
                <w:rFonts w:cs="Times New Roman"/>
                <w:b/>
              </w:rPr>
              <w:t>Заменить</w:t>
            </w:r>
            <w:r w:rsidR="00054364" w:rsidRPr="00860417">
              <w:rPr>
                <w:rFonts w:cs="Times New Roman"/>
                <w:b/>
              </w:rPr>
              <w:t xml:space="preserve"> словами:</w:t>
            </w:r>
            <w:r w:rsidR="00054364" w:rsidRPr="00860417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8528A2">
              <w:rPr>
                <w:rFonts w:eastAsia="Times New Roman" w:cs="Times New Roman"/>
                <w:bCs/>
                <w:lang w:eastAsia="ru-RU"/>
              </w:rPr>
              <w:t xml:space="preserve">«двойной размер ежемесячных начислений…» </w:t>
            </w:r>
            <w:r w:rsidRPr="008528A2">
              <w:rPr>
                <w:rFonts w:eastAsia="Times New Roman" w:cs="Times New Roman"/>
                <w:bCs/>
                <w:i/>
                <w:lang w:eastAsia="ru-RU"/>
              </w:rPr>
              <w:t>далее по тексту</w:t>
            </w:r>
          </w:p>
          <w:p w:rsidR="00054364" w:rsidRPr="00860417" w:rsidRDefault="00054364" w:rsidP="001C1518">
            <w:pPr>
              <w:widowControl/>
              <w:autoSpaceDE/>
              <w:autoSpaceDN/>
              <w:adjustRightInd/>
              <w:spacing w:before="100" w:beforeAutospacing="1"/>
              <w:ind w:hanging="96"/>
              <w:jc w:val="both"/>
              <w:outlineLvl w:val="1"/>
              <w:rPr>
                <w:rFonts w:eastAsia="Times New Roman" w:cs="Times New Roman"/>
                <w:bCs/>
                <w:i/>
                <w:lang w:eastAsia="ru-RU"/>
              </w:rPr>
            </w:pPr>
          </w:p>
          <w:p w:rsidR="00054364" w:rsidRPr="00860417" w:rsidRDefault="00054364" w:rsidP="00FF49A6">
            <w:pPr>
              <w:ind w:firstLine="540"/>
              <w:jc w:val="both"/>
              <w:rPr>
                <w:rFonts w:cs="Times New Roman"/>
              </w:rPr>
            </w:pPr>
          </w:p>
          <w:p w:rsidR="00054364" w:rsidRPr="00860417" w:rsidRDefault="00054364" w:rsidP="00FF49A6">
            <w:pPr>
              <w:ind w:firstLine="540"/>
              <w:jc w:val="both"/>
              <w:rPr>
                <w:rFonts w:cs="Times New Roman"/>
              </w:rPr>
            </w:pPr>
          </w:p>
          <w:p w:rsidR="00550473" w:rsidRPr="00860417" w:rsidRDefault="00550473" w:rsidP="00550473">
            <w:pPr>
              <w:ind w:firstLine="540"/>
              <w:jc w:val="both"/>
              <w:rPr>
                <w:rFonts w:eastAsia="Times New Roman" w:cs="Times New Roman"/>
                <w:lang w:eastAsia="ru-RU"/>
              </w:rPr>
            </w:pPr>
          </w:p>
          <w:p w:rsidR="008C10FC" w:rsidRPr="00860417" w:rsidRDefault="008C10FC" w:rsidP="00550473">
            <w:pPr>
              <w:ind w:firstLine="540"/>
              <w:jc w:val="both"/>
              <w:rPr>
                <w:rFonts w:eastAsia="Times New Roman" w:cs="Times New Roman"/>
                <w:lang w:eastAsia="ru-RU"/>
              </w:rPr>
            </w:pPr>
          </w:p>
          <w:p w:rsidR="008C10FC" w:rsidRPr="00860417" w:rsidRDefault="008C10FC" w:rsidP="00550473">
            <w:pPr>
              <w:ind w:firstLine="540"/>
              <w:jc w:val="both"/>
              <w:rPr>
                <w:rFonts w:eastAsia="Times New Roman" w:cs="Times New Roman"/>
                <w:lang w:eastAsia="ru-RU"/>
              </w:rPr>
            </w:pPr>
          </w:p>
          <w:p w:rsidR="008C10FC" w:rsidRPr="00860417" w:rsidRDefault="008C10FC" w:rsidP="00550473">
            <w:pPr>
              <w:ind w:firstLine="540"/>
              <w:jc w:val="both"/>
              <w:rPr>
                <w:rFonts w:eastAsia="Times New Roman" w:cs="Times New Roman"/>
                <w:lang w:eastAsia="ru-RU"/>
              </w:rPr>
            </w:pPr>
          </w:p>
          <w:p w:rsidR="008C10FC" w:rsidRPr="00860417" w:rsidRDefault="008C10FC" w:rsidP="00550473">
            <w:pPr>
              <w:ind w:firstLine="540"/>
              <w:jc w:val="both"/>
              <w:rPr>
                <w:rFonts w:eastAsia="Times New Roman" w:cs="Times New Roman"/>
                <w:lang w:eastAsia="ru-RU"/>
              </w:rPr>
            </w:pPr>
          </w:p>
          <w:p w:rsidR="00550473" w:rsidRPr="00860417" w:rsidRDefault="00550473" w:rsidP="00550473">
            <w:pPr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</w:p>
          <w:p w:rsidR="00550473" w:rsidRDefault="00550473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Pr="00860417" w:rsidRDefault="00195E51" w:rsidP="00195E51">
            <w:pPr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>
              <w:rPr>
                <w:rFonts w:cs="Times New Roman"/>
                <w:b/>
              </w:rPr>
              <w:t>Слова</w:t>
            </w:r>
            <w:r w:rsidRPr="00860417">
              <w:rPr>
                <w:rFonts w:cs="Times New Roman"/>
                <w:b/>
              </w:rPr>
              <w:t>:</w:t>
            </w:r>
            <w:r w:rsidRPr="00860417">
              <w:rPr>
                <w:rFonts w:cs="Times New Roman"/>
              </w:rPr>
              <w:t xml:space="preserve"> «</w:t>
            </w:r>
            <w:r>
              <w:rPr>
                <w:rFonts w:eastAsia="Times New Roman" w:cs="Times New Roman"/>
                <w:bCs/>
                <w:lang w:eastAsia="ru-RU"/>
              </w:rPr>
              <w:t>среднемесячная величина</w:t>
            </w:r>
            <w:r w:rsidRPr="00860417">
              <w:rPr>
                <w:rFonts w:eastAsia="Times New Roman" w:cs="Times New Roman"/>
                <w:bCs/>
                <w:i/>
                <w:lang w:eastAsia="ru-RU"/>
              </w:rPr>
              <w:t xml:space="preserve">» </w:t>
            </w:r>
          </w:p>
          <w:p w:rsidR="00195E51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b/>
              </w:rPr>
              <w:t>Заменить</w:t>
            </w:r>
            <w:r w:rsidRPr="00860417">
              <w:rPr>
                <w:rFonts w:cs="Times New Roman"/>
                <w:b/>
              </w:rPr>
              <w:t xml:space="preserve"> словами:</w:t>
            </w:r>
            <w:r w:rsidRPr="00860417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8528A2">
              <w:rPr>
                <w:rFonts w:eastAsia="Times New Roman" w:cs="Times New Roman"/>
                <w:bCs/>
                <w:lang w:eastAsia="ru-RU"/>
              </w:rPr>
              <w:t xml:space="preserve">«размер ежемесячных начислений…» </w:t>
            </w:r>
            <w:r w:rsidRPr="008528A2">
              <w:rPr>
                <w:rFonts w:eastAsia="Times New Roman" w:cs="Times New Roman"/>
                <w:bCs/>
                <w:i/>
                <w:lang w:eastAsia="ru-RU"/>
              </w:rPr>
              <w:t>далее по тексту</w:t>
            </w: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195E51" w:rsidRPr="00860417" w:rsidRDefault="00195E51" w:rsidP="008528A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</w:tc>
      </w:tr>
      <w:tr w:rsidR="009C572E" w:rsidRPr="00860417" w:rsidTr="00303D57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9C572E" w:rsidRPr="00860417" w:rsidRDefault="009C572E" w:rsidP="00A0483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44" w:type="dxa"/>
            <w:shd w:val="clear" w:color="auto" w:fill="auto"/>
          </w:tcPr>
          <w:p w:rsidR="009C572E" w:rsidRPr="00860417" w:rsidRDefault="009C572E" w:rsidP="00426D0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9C572E" w:rsidRPr="00860417" w:rsidRDefault="009C572E" w:rsidP="00426D0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9C572E" w:rsidRPr="00860417" w:rsidRDefault="009C572E" w:rsidP="00426D0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9C572E" w:rsidRPr="00860417" w:rsidRDefault="00195E51" w:rsidP="00195E5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spellEnd"/>
            <w:r>
              <w:rPr>
                <w:rFonts w:cs="Times New Roman"/>
                <w:b/>
              </w:rPr>
              <w:t xml:space="preserve">. а </w:t>
            </w:r>
            <w:r w:rsidR="009C572E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95E51" w:rsidRPr="00195E51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а) в</w:t>
            </w:r>
            <w:r w:rsidRPr="00195E51">
              <w:rPr>
                <w:rFonts w:eastAsia="Times New Roman" w:cs="Times New Roman"/>
                <w:bCs/>
                <w:lang w:eastAsia="ru-RU"/>
              </w:rPr>
              <w:t>еличина задолженности покупателя, которая явилась основанием для предъявления к нему требования о предоставлении обеспечения исполнения обязательств, расчет указанной задолженности и среднемесячной величины обязательств по оплате тепловой энергии (мощности) и (или) теплоносителя;</w:t>
            </w:r>
          </w:p>
          <w:p w:rsidR="009C572E" w:rsidRPr="00860417" w:rsidRDefault="009C572E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95E51" w:rsidRPr="00195E51" w:rsidRDefault="00195E51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а) в</w:t>
            </w:r>
            <w:r w:rsidRPr="00195E51">
              <w:rPr>
                <w:rFonts w:eastAsia="Times New Roman" w:cs="Times New Roman"/>
                <w:bCs/>
                <w:lang w:eastAsia="ru-RU"/>
              </w:rPr>
              <w:t>еличина задолженности покупателя, которая явилась основанием для предъявления к нему требования о предоставлении обеспечения исполнения обязательств, расчет указанной задолженности по оплате тепловой энергии (мощности) и (или) теплоносителя;</w:t>
            </w:r>
          </w:p>
          <w:p w:rsidR="009C572E" w:rsidRPr="00860417" w:rsidRDefault="009C572E" w:rsidP="00426D04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9C572E" w:rsidRPr="00860417" w:rsidRDefault="009C572E" w:rsidP="00195E51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195E51">
              <w:rPr>
                <w:rFonts w:eastAsia="Times New Roman" w:cs="Times New Roman"/>
                <w:bCs/>
                <w:lang w:eastAsia="ru-RU"/>
              </w:rPr>
              <w:t>Слова:…</w:t>
            </w:r>
            <w:r w:rsidR="00195E51" w:rsidRPr="00195E51">
              <w:rPr>
                <w:rFonts w:eastAsia="Times New Roman" w:cs="Times New Roman"/>
                <w:bCs/>
                <w:lang w:eastAsia="ru-RU"/>
              </w:rPr>
              <w:t>и среднемесячной величины обязательств</w:t>
            </w:r>
            <w:r w:rsidR="00195E51">
              <w:rPr>
                <w:rFonts w:eastAsia="Times New Roman" w:cs="Times New Roman"/>
                <w:bCs/>
                <w:lang w:eastAsia="ru-RU"/>
              </w:rPr>
              <w:t>…</w:t>
            </w:r>
            <w:r w:rsidR="00195E51" w:rsidRPr="00195E51">
              <w:rPr>
                <w:rFonts w:eastAsia="Times New Roman" w:cs="Times New Roman"/>
                <w:bCs/>
                <w:lang w:eastAsia="ru-RU"/>
              </w:rPr>
              <w:t xml:space="preserve"> (исключить)</w:t>
            </w:r>
          </w:p>
        </w:tc>
      </w:tr>
      <w:tr w:rsidR="00EE0737" w:rsidRPr="00860417" w:rsidTr="009E6F5F">
        <w:trPr>
          <w:trHeight w:val="75"/>
          <w:jc w:val="center"/>
        </w:trPr>
        <w:tc>
          <w:tcPr>
            <w:tcW w:w="603" w:type="dxa"/>
            <w:shd w:val="clear" w:color="auto" w:fill="auto"/>
          </w:tcPr>
          <w:p w:rsidR="00EE0737" w:rsidRPr="00860417" w:rsidRDefault="00EE0737" w:rsidP="009E6F5F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Pr="00860417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EE0737" w:rsidRPr="00860417" w:rsidRDefault="00EE0737" w:rsidP="009E6F5F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2</w:t>
            </w:r>
          </w:p>
          <w:p w:rsidR="00EE073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E073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E073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E073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E0737" w:rsidRPr="00860417" w:rsidRDefault="00EE0737" w:rsidP="009E6F5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860417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195E51">
              <w:rPr>
                <w:rFonts w:eastAsia="Times New Roman" w:cs="Times New Roman"/>
                <w:bCs/>
                <w:lang w:eastAsia="ru-RU"/>
              </w:rPr>
              <w:t xml:space="preserve">142. Покупатель, соответствующий указанному в пункте 139 настоящих Правил критерию, обязан предоставить единой теплоснабжающей организацией обеспечение исполнения обязательств по оплате тепловой энергии (мощности) и (или) теплоносителя со сроком действия, равным 12 месяцам </w:t>
            </w:r>
            <w:proofErr w:type="gramStart"/>
            <w:r w:rsidRPr="00195E51">
              <w:rPr>
                <w:rFonts w:eastAsia="Times New Roman" w:cs="Times New Roman"/>
                <w:bCs/>
                <w:lang w:eastAsia="ru-RU"/>
              </w:rPr>
              <w:t>с даты истечения</w:t>
            </w:r>
            <w:proofErr w:type="gramEnd"/>
            <w:r w:rsidRPr="00195E51">
              <w:rPr>
                <w:rFonts w:eastAsia="Times New Roman" w:cs="Times New Roman"/>
                <w:bCs/>
                <w:lang w:eastAsia="ru-RU"/>
              </w:rPr>
              <w:t xml:space="preserve"> указанного в уведомлении срока для предоставления обеспечения исполнения обязательств.</w:t>
            </w:r>
          </w:p>
        </w:tc>
        <w:tc>
          <w:tcPr>
            <w:tcW w:w="4252" w:type="dxa"/>
            <w:shd w:val="clear" w:color="auto" w:fill="auto"/>
          </w:tcPr>
          <w:p w:rsidR="00EE0737" w:rsidRPr="00860417" w:rsidRDefault="00EE0737" w:rsidP="009E6F5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  <w:r w:rsidRPr="00195E51">
              <w:rPr>
                <w:rFonts w:eastAsia="Times New Roman" w:cs="Times New Roman"/>
                <w:bCs/>
                <w:lang w:eastAsia="ru-RU"/>
              </w:rPr>
              <w:t xml:space="preserve">142. Покупатель, соответствующий указанному в пункте 139 настоящих Правил критерию, обязан предоставить единой теплоснабжающей </w:t>
            </w:r>
            <w:proofErr w:type="spellStart"/>
            <w:r w:rsidRPr="00195E51">
              <w:rPr>
                <w:rFonts w:eastAsia="Times New Roman" w:cs="Times New Roman"/>
                <w:bCs/>
                <w:lang w:eastAsia="ru-RU"/>
              </w:rPr>
              <w:t>организациией</w:t>
            </w:r>
            <w:proofErr w:type="spellEnd"/>
            <w:r w:rsidRPr="00195E51">
              <w:rPr>
                <w:rFonts w:eastAsia="Times New Roman" w:cs="Times New Roman"/>
                <w:bCs/>
                <w:lang w:eastAsia="ru-RU"/>
              </w:rPr>
              <w:t xml:space="preserve"> обеспечение исполнения обязательств по оплате тепловой энергии (мощности) и (или) теплоносителя со сроком действия, равным </w:t>
            </w:r>
            <w:r w:rsidRPr="00F92BDF">
              <w:rPr>
                <w:rFonts w:eastAsia="Times New Roman" w:cs="Times New Roman"/>
                <w:bCs/>
                <w:highlight w:val="yellow"/>
                <w:lang w:eastAsia="ru-RU"/>
              </w:rPr>
              <w:t>6  месяцам</w:t>
            </w:r>
            <w:r w:rsidRPr="00195E51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gramStart"/>
            <w:r w:rsidRPr="00195E51">
              <w:rPr>
                <w:rFonts w:eastAsia="Times New Roman" w:cs="Times New Roman"/>
                <w:bCs/>
                <w:lang w:eastAsia="ru-RU"/>
              </w:rPr>
              <w:t>с даты истечения</w:t>
            </w:r>
            <w:proofErr w:type="gramEnd"/>
            <w:r w:rsidRPr="00195E51">
              <w:rPr>
                <w:rFonts w:eastAsia="Times New Roman" w:cs="Times New Roman"/>
                <w:bCs/>
                <w:lang w:eastAsia="ru-RU"/>
              </w:rPr>
              <w:t xml:space="preserve"> указанного в уведомлении срока для предоставления обеспечения исполнения обязательств.</w:t>
            </w:r>
          </w:p>
        </w:tc>
        <w:tc>
          <w:tcPr>
            <w:tcW w:w="5145" w:type="dxa"/>
            <w:shd w:val="clear" w:color="auto" w:fill="auto"/>
          </w:tcPr>
          <w:p w:rsidR="00EE0737" w:rsidRDefault="00EE0737" w:rsidP="009E6F5F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F92BDF">
              <w:rPr>
                <w:rFonts w:eastAsia="Times New Roman" w:cs="Times New Roman"/>
                <w:b/>
                <w:bCs/>
                <w:lang w:eastAsia="ru-RU"/>
              </w:rPr>
              <w:t>В связи с тем, что при просрочке платежа более 2-х месяцев при обращении в суд, исполнительный лист будет получен через 6 месяцев, с учётом процессуальных сроков установленных АПК РФ для рассмотрения экономических споров.</w:t>
            </w:r>
          </w:p>
          <w:p w:rsidR="00EE0737" w:rsidRDefault="00EE0737" w:rsidP="009E6F5F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</w:p>
          <w:p w:rsidR="00EE0737" w:rsidRDefault="00EE0737" w:rsidP="009E6F5F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Слова: «</w:t>
            </w:r>
            <w:r>
              <w:rPr>
                <w:rFonts w:cs="Times New Roman"/>
              </w:rPr>
              <w:t>… равным 12 месяцам…»</w:t>
            </w:r>
          </w:p>
          <w:p w:rsidR="00EE0737" w:rsidRPr="00F92BDF" w:rsidRDefault="00EE0737" w:rsidP="009E6F5F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F92BDF">
              <w:rPr>
                <w:rFonts w:cs="Times New Roman"/>
                <w:b/>
              </w:rPr>
              <w:t>Заменить словами:</w:t>
            </w:r>
            <w:r>
              <w:rPr>
                <w:rFonts w:cs="Times New Roman"/>
              </w:rPr>
              <w:t xml:space="preserve"> «… равным 6 месяцам…»</w:t>
            </w:r>
          </w:p>
        </w:tc>
      </w:tr>
      <w:tr w:rsidR="00EE0737" w:rsidRPr="00860417" w:rsidTr="00303D57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EE0737" w:rsidRDefault="00EE0737" w:rsidP="00A0483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2144" w:type="dxa"/>
            <w:shd w:val="clear" w:color="auto" w:fill="auto"/>
          </w:tcPr>
          <w:p w:rsidR="00EE0737" w:rsidRPr="00860417" w:rsidRDefault="00EE0737" w:rsidP="00EE0737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EE0737" w:rsidRPr="00860417" w:rsidRDefault="00EE0737" w:rsidP="00EE073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EE0737" w:rsidRPr="00860417" w:rsidRDefault="00EE0737" w:rsidP="00EE0737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lastRenderedPageBreak/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EE0737" w:rsidRDefault="00EE0737" w:rsidP="00EE0737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6</w:t>
            </w:r>
          </w:p>
          <w:p w:rsidR="00EE0737" w:rsidRPr="00860417" w:rsidRDefault="00EE0737" w:rsidP="00EE0737">
            <w:pPr>
              <w:ind w:firstLine="54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абзац 3</w:t>
            </w:r>
          </w:p>
          <w:p w:rsidR="00EE0737" w:rsidRDefault="00EE0737" w:rsidP="00EE073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E0737" w:rsidRPr="00860417" w:rsidRDefault="00EE0737" w:rsidP="00426D0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E0737" w:rsidRP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proofErr w:type="gramStart"/>
            <w:r w:rsidRPr="00EE0737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В случае полного погашения покупателем задолженности по оплате тепловой энергии (мощности) и (или) теплоносителя, наличие </w:t>
            </w:r>
            <w:r w:rsidRPr="00EE0737">
              <w:rPr>
                <w:rFonts w:eastAsia="Times New Roman" w:cs="Times New Roman"/>
                <w:bCs/>
                <w:lang w:eastAsia="ru-RU"/>
              </w:rPr>
              <w:lastRenderedPageBreak/>
              <w:t>которой явилось основанием для предоставления обеспечения исполнения обязательств, а также в случае истечения 12 месяцев с даты получения покупателем последнего направленного единой теплоснабжающей организацией уведомления об обязанности предоставить обеспечение исполнения обязательств, единая теплоснабжающая организация исключает соответствующего покупателя из указанного перечня покупателей, сформированного в соответствии с</w:t>
            </w:r>
            <w:proofErr w:type="gramEnd"/>
            <w:r w:rsidRPr="00EE0737">
              <w:rPr>
                <w:rFonts w:eastAsia="Times New Roman" w:cs="Times New Roman"/>
                <w:bCs/>
                <w:lang w:eastAsia="ru-RU"/>
              </w:rPr>
              <w:t xml:space="preserve"> настоящим пунктом Правил.</w:t>
            </w:r>
          </w:p>
          <w:p w:rsid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E0737" w:rsidRP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proofErr w:type="gramStart"/>
            <w:r w:rsidRPr="00EE0737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В случае полного погашения покупателем задолженности по оплате тепловой энергии (мощности) и (или) теплоносителя, наличие которой явилось основанием для </w:t>
            </w:r>
            <w:r w:rsidRPr="00EE0737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предоставления обеспечения исполнения обязательств, </w:t>
            </w:r>
            <w:r w:rsidRPr="00EE0737">
              <w:rPr>
                <w:rFonts w:eastAsia="Times New Roman" w:cs="Times New Roman"/>
                <w:bCs/>
                <w:highlight w:val="yellow"/>
                <w:lang w:eastAsia="ru-RU"/>
              </w:rPr>
              <w:t>а также в случае вступления решения суда о взыскании задолженности с покупателя по оплате тепловой энергии (мощности) и (или) теплоносителя</w:t>
            </w:r>
            <w:r w:rsidRPr="00EE0737">
              <w:rPr>
                <w:rFonts w:eastAsia="Times New Roman" w:cs="Times New Roman"/>
                <w:bCs/>
                <w:lang w:eastAsia="ru-RU"/>
              </w:rPr>
              <w:t>, единая теплоснабжающая организация исключает соответствующего покупателя из указанного перечня покупателей, сформированного в соответствии с настоящим пунктом Правил.</w:t>
            </w:r>
            <w:proofErr w:type="gramEnd"/>
          </w:p>
          <w:p w:rsidR="00EE0737" w:rsidRDefault="00EE0737" w:rsidP="00195E51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lastRenderedPageBreak/>
              <w:t xml:space="preserve"> Н</w:t>
            </w:r>
            <w:r w:rsidRPr="00EE0737">
              <w:rPr>
                <w:rFonts w:eastAsia="Times New Roman" w:cs="Times New Roman"/>
                <w:bCs/>
                <w:lang w:eastAsia="ru-RU"/>
              </w:rPr>
              <w:t>е понятно, почему потребитель должен быть исключен из перечня, ведь он не исполнил требование, не оплатил долг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  <w:p w:rsid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 </w:t>
            </w:r>
            <w:r w:rsidRPr="00EE0737">
              <w:rPr>
                <w:rFonts w:eastAsia="Times New Roman" w:cs="Times New Roman"/>
                <w:bCs/>
                <w:lang w:eastAsia="ru-RU"/>
              </w:rPr>
              <w:t xml:space="preserve"> Считаем, что эту часть пункта необходимо </w:t>
            </w:r>
            <w:r w:rsidRPr="00EE0737">
              <w:rPr>
                <w:rFonts w:eastAsia="Times New Roman" w:cs="Times New Roman"/>
                <w:bCs/>
                <w:lang w:eastAsia="ru-RU"/>
              </w:rPr>
              <w:lastRenderedPageBreak/>
              <w:t>изложить в другой редакции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  <w:p w:rsid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Вместо слов: «…</w:t>
            </w:r>
            <w:r w:rsidRPr="00EE0737">
              <w:rPr>
                <w:rFonts w:eastAsia="Times New Roman" w:cs="Times New Roman"/>
                <w:bCs/>
                <w:lang w:eastAsia="ru-RU"/>
              </w:rPr>
              <w:t xml:space="preserve">а также в случае истечения 12 месяцев </w:t>
            </w:r>
            <w:proofErr w:type="gramStart"/>
            <w:r w:rsidRPr="00EE0737">
              <w:rPr>
                <w:rFonts w:eastAsia="Times New Roman" w:cs="Times New Roman"/>
                <w:bCs/>
                <w:lang w:eastAsia="ru-RU"/>
              </w:rPr>
              <w:t>с даты получения</w:t>
            </w:r>
            <w:proofErr w:type="gramEnd"/>
            <w:r w:rsidRPr="00EE0737">
              <w:rPr>
                <w:rFonts w:eastAsia="Times New Roman" w:cs="Times New Roman"/>
                <w:bCs/>
                <w:lang w:eastAsia="ru-RU"/>
              </w:rPr>
              <w:t xml:space="preserve"> покупателем последнего направленного единой теплоснабжающей организацией уведомления об обязанности предоставить обеспечение исполнения обязательств</w:t>
            </w:r>
            <w:r>
              <w:rPr>
                <w:rFonts w:eastAsia="Times New Roman" w:cs="Times New Roman"/>
                <w:bCs/>
                <w:lang w:eastAsia="ru-RU"/>
              </w:rPr>
              <w:t>…»</w:t>
            </w:r>
          </w:p>
          <w:p w:rsidR="00EE0737" w:rsidRPr="00EE0737" w:rsidRDefault="00EE0737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Заменить словами: «…</w:t>
            </w:r>
            <w:r w:rsidRPr="00EE0737">
              <w:rPr>
                <w:rFonts w:eastAsia="Times New Roman" w:cs="Times New Roman"/>
                <w:bCs/>
                <w:lang w:eastAsia="ru-RU"/>
              </w:rPr>
              <w:t xml:space="preserve"> также в случае вступления решения суда о взыскании задолженности с покупателя по оплате тепловой энергии (мощности) и (или) теплоносителя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 xml:space="preserve">,..» 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>далее по тексту.</w:t>
            </w:r>
          </w:p>
          <w:p w:rsidR="00EE0737" w:rsidRDefault="00EE0737" w:rsidP="00195E51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EE0737" w:rsidRPr="00860417" w:rsidTr="009E6F5F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EE0737" w:rsidRDefault="00EE0737" w:rsidP="009E6F5F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2144" w:type="dxa"/>
            <w:shd w:val="clear" w:color="auto" w:fill="auto"/>
          </w:tcPr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EE0737" w:rsidRDefault="00EE0737" w:rsidP="009E6F5F">
            <w:pPr>
              <w:ind w:firstLine="54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gramStart"/>
            <w:r>
              <w:rPr>
                <w:rFonts w:cs="Times New Roman"/>
                <w:b/>
              </w:rPr>
              <w:t>.а</w:t>
            </w:r>
            <w:proofErr w:type="spellEnd"/>
            <w:proofErr w:type="gramEnd"/>
            <w:r>
              <w:rPr>
                <w:rFonts w:cs="Times New Roman"/>
                <w:b/>
              </w:rPr>
              <w:t>)</w:t>
            </w:r>
          </w:p>
          <w:p w:rsidR="00EE0737" w:rsidRDefault="00EE0737" w:rsidP="009E6F5F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8</w:t>
            </w:r>
          </w:p>
          <w:p w:rsidR="00EE0737" w:rsidRPr="00860417" w:rsidRDefault="00EE0737" w:rsidP="009E6F5F">
            <w:pPr>
              <w:ind w:firstLine="540"/>
              <w:jc w:val="both"/>
              <w:rPr>
                <w:rFonts w:cs="Times New Roman"/>
                <w:b/>
              </w:rPr>
            </w:pPr>
          </w:p>
          <w:p w:rsidR="00EE073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EE0737" w:rsidRPr="00860417" w:rsidRDefault="00EE0737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E0737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а) </w:t>
            </w:r>
            <w:r w:rsidRPr="00825072">
              <w:rPr>
                <w:rFonts w:eastAsia="Times New Roman" w:cs="Times New Roman"/>
                <w:bCs/>
                <w:lang w:eastAsia="ru-RU"/>
              </w:rPr>
              <w:t xml:space="preserve">заявление единой теплоснабжающей организации о наличии события административного правонарушения, в том числе содержащее информацию о величине задолженности покупателя, которая явилась основанием для предъявления к нему требования о предоставлении обеспечения исполнения обязательств, и расчет указанной задолженности и среднемесячной величины обязательств (исключить) по </w:t>
            </w:r>
            <w:r w:rsidRPr="00825072">
              <w:rPr>
                <w:rFonts w:eastAsia="Times New Roman" w:cs="Times New Roman"/>
                <w:bCs/>
                <w:lang w:eastAsia="ru-RU"/>
              </w:rPr>
              <w:lastRenderedPageBreak/>
              <w:t>оплате тепловой энергии (мощности) и (или) теплоносителя;</w:t>
            </w:r>
          </w:p>
        </w:tc>
        <w:tc>
          <w:tcPr>
            <w:tcW w:w="4252" w:type="dxa"/>
            <w:shd w:val="clear" w:color="auto" w:fill="auto"/>
          </w:tcPr>
          <w:p w:rsidR="00825072" w:rsidRP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lastRenderedPageBreak/>
              <w:t xml:space="preserve">а) </w:t>
            </w:r>
            <w:r w:rsidRPr="00825072">
              <w:rPr>
                <w:rFonts w:eastAsia="Times New Roman" w:cs="Times New Roman"/>
                <w:bCs/>
                <w:lang w:eastAsia="ru-RU"/>
              </w:rPr>
              <w:t>заявление единой теплоснабжающей организации о наличии события административного правонарушения, в том числе содержащее информацию о величине задолженности покупателя, которая явилась основанием для предъявления к нему требования о предоставлении обеспечения исполнения обязательств, и расчет указанной задолженности по оплате тепловой энергии (мощности) и (или) теплоносителя;</w:t>
            </w:r>
          </w:p>
          <w:p w:rsidR="00EE0737" w:rsidRDefault="00EE0737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825072" w:rsidRDefault="00EE0737" w:rsidP="009E6F5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825072">
              <w:rPr>
                <w:rFonts w:eastAsia="Times New Roman" w:cs="Times New Roman"/>
                <w:bCs/>
                <w:lang w:eastAsia="ru-RU"/>
              </w:rPr>
              <w:t>Предложение исключить по тесту слова</w:t>
            </w:r>
            <w:proofErr w:type="gramStart"/>
            <w:r w:rsidR="00825072">
              <w:rPr>
                <w:rFonts w:eastAsia="Times New Roman" w:cs="Times New Roman"/>
                <w:bCs/>
                <w:lang w:eastAsia="ru-RU"/>
              </w:rPr>
              <w:t xml:space="preserve"> :</w:t>
            </w:r>
            <w:proofErr w:type="gramEnd"/>
            <w:r w:rsidR="00825072">
              <w:rPr>
                <w:rFonts w:eastAsia="Times New Roman" w:cs="Times New Roman"/>
                <w:bCs/>
                <w:lang w:eastAsia="ru-RU"/>
              </w:rPr>
              <w:t xml:space="preserve"> «…</w:t>
            </w:r>
            <w:r w:rsidR="00825072" w:rsidRPr="00825072">
              <w:rPr>
                <w:rFonts w:eastAsia="Times New Roman" w:cs="Times New Roman"/>
                <w:bCs/>
                <w:lang w:eastAsia="ru-RU"/>
              </w:rPr>
              <w:t>и среднемесячной величины обязательств</w:t>
            </w:r>
            <w:r w:rsidR="00825072">
              <w:rPr>
                <w:rFonts w:eastAsia="Times New Roman" w:cs="Times New Roman"/>
                <w:bCs/>
                <w:lang w:eastAsia="ru-RU"/>
              </w:rPr>
              <w:t>…».</w:t>
            </w:r>
            <w:r w:rsidR="00825072" w:rsidRPr="00825072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  <w:p w:rsidR="00825072" w:rsidRDefault="00825072" w:rsidP="009E6F5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EE0737" w:rsidRDefault="00EE0737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825072" w:rsidRPr="00860417" w:rsidTr="009E6F5F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825072" w:rsidRDefault="00825072" w:rsidP="009E6F5F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2144" w:type="dxa"/>
            <w:shd w:val="clear" w:color="auto" w:fill="auto"/>
          </w:tcPr>
          <w:p w:rsidR="00825072" w:rsidRPr="00860417" w:rsidRDefault="00825072" w:rsidP="00825072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825072" w:rsidRPr="00860417" w:rsidRDefault="00825072" w:rsidP="0082507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825072" w:rsidRPr="00860417" w:rsidRDefault="00825072" w:rsidP="00825072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825072" w:rsidRDefault="00825072" w:rsidP="00825072">
            <w:pPr>
              <w:ind w:firstLine="54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gramStart"/>
            <w:r>
              <w:rPr>
                <w:rFonts w:cs="Times New Roman"/>
                <w:b/>
              </w:rPr>
              <w:t>.б</w:t>
            </w:r>
            <w:proofErr w:type="spellEnd"/>
            <w:proofErr w:type="gramEnd"/>
            <w:r>
              <w:rPr>
                <w:rFonts w:cs="Times New Roman"/>
                <w:b/>
              </w:rPr>
              <w:t>)</w:t>
            </w:r>
          </w:p>
          <w:p w:rsidR="00825072" w:rsidRDefault="00825072" w:rsidP="00825072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8</w:t>
            </w:r>
          </w:p>
          <w:p w:rsidR="00825072" w:rsidRPr="00860417" w:rsidRDefault="00825072" w:rsidP="00825072">
            <w:pPr>
              <w:ind w:firstLine="540"/>
              <w:jc w:val="both"/>
              <w:rPr>
                <w:rFonts w:cs="Times New Roman"/>
                <w:b/>
              </w:rPr>
            </w:pP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25072" w:rsidRP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б) О</w:t>
            </w:r>
            <w:r w:rsidRPr="00825072">
              <w:rPr>
                <w:rFonts w:eastAsia="Times New Roman" w:cs="Times New Roman"/>
                <w:bCs/>
                <w:lang w:eastAsia="ru-RU"/>
              </w:rPr>
              <w:t>боснование отнесения покупателя к категории покупателей,  которые при соответствии критериям, предусмотренным пунктом 139 настоящих Правил,  обязаны предоставлять обеспечения исполнения обязательств по оплате тепловой энергии (мощности) и (или) теплоносителя;</w:t>
            </w:r>
          </w:p>
          <w:p w:rsid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Исключить</w:t>
            </w:r>
          </w:p>
        </w:tc>
        <w:tc>
          <w:tcPr>
            <w:tcW w:w="5145" w:type="dxa"/>
            <w:shd w:val="clear" w:color="auto" w:fill="auto"/>
          </w:tcPr>
          <w:p w:rsidR="00825072" w:rsidRPr="00825072" w:rsidRDefault="00825072" w:rsidP="00825072">
            <w:pPr>
              <w:pStyle w:val="1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Предлагается </w:t>
            </w:r>
            <w:r w:rsidRPr="00825072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исключить, так как информация обосновывающая отнесение покупателя к данной категории вытекает из пункта «а»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148</w:t>
            </w:r>
            <w:r w:rsidRPr="008250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072" w:rsidRDefault="00825072" w:rsidP="009E6F5F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825072" w:rsidRPr="00860417" w:rsidTr="009E6F5F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825072" w:rsidRDefault="00825072" w:rsidP="009E6F5F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2144" w:type="dxa"/>
            <w:shd w:val="clear" w:color="auto" w:fill="auto"/>
          </w:tcPr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825072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gramStart"/>
            <w:r>
              <w:rPr>
                <w:rFonts w:cs="Times New Roman"/>
                <w:b/>
              </w:rPr>
              <w:t>.д</w:t>
            </w:r>
            <w:proofErr w:type="spellEnd"/>
            <w:proofErr w:type="gramEnd"/>
            <w:r>
              <w:rPr>
                <w:rFonts w:cs="Times New Roman"/>
                <w:b/>
              </w:rPr>
              <w:t>)</w:t>
            </w:r>
          </w:p>
          <w:p w:rsidR="00825072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8</w:t>
            </w:r>
          </w:p>
          <w:p w:rsidR="00825072" w:rsidRPr="00860417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25072" w:rsidRP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д) </w:t>
            </w:r>
            <w:r w:rsidRPr="00825072">
              <w:rPr>
                <w:rFonts w:eastAsia="Times New Roman" w:cs="Times New Roman"/>
                <w:bCs/>
                <w:lang w:eastAsia="ru-RU"/>
              </w:rPr>
              <w:t>судебные решения, вступившие в законную силу и подтверждающие наличие задолженности покупателя и (или) документы, подтверждающие признание покупателем задолженности перед единой теплоснабжающей организацией;</w:t>
            </w:r>
          </w:p>
          <w:p w:rsid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25072" w:rsidRP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д) </w:t>
            </w:r>
            <w:r w:rsidRPr="00825072">
              <w:rPr>
                <w:rFonts w:eastAsia="Times New Roman" w:cs="Times New Roman"/>
                <w:bCs/>
                <w:lang w:eastAsia="ru-RU"/>
              </w:rPr>
              <w:t>документы, подтверждающие признание покупателем задолженности перед единой теплоснабжающей организацией;</w:t>
            </w:r>
          </w:p>
          <w:p w:rsid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825072" w:rsidRDefault="00825072" w:rsidP="00825072">
            <w:pPr>
              <w:pStyle w:val="1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 слова « «…</w:t>
            </w:r>
            <w:r w:rsidRPr="00825072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судебные решения, вступившие в законную силу и подтверждающие наличие задолженности покупателя и (или)…»</w:t>
            </w:r>
          </w:p>
        </w:tc>
      </w:tr>
      <w:tr w:rsidR="00825072" w:rsidRPr="00860417" w:rsidTr="009E6F5F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825072" w:rsidRDefault="00825072" w:rsidP="00825072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2144" w:type="dxa"/>
            <w:shd w:val="clear" w:color="auto" w:fill="auto"/>
          </w:tcPr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825072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gramStart"/>
            <w:r>
              <w:rPr>
                <w:rFonts w:cs="Times New Roman"/>
                <w:b/>
              </w:rPr>
              <w:t>.е</w:t>
            </w:r>
            <w:proofErr w:type="spellEnd"/>
            <w:proofErr w:type="gramEnd"/>
            <w:r>
              <w:rPr>
                <w:rFonts w:cs="Times New Roman"/>
                <w:b/>
              </w:rPr>
              <w:t>)</w:t>
            </w:r>
          </w:p>
          <w:p w:rsidR="00825072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8</w:t>
            </w:r>
          </w:p>
          <w:p w:rsidR="00825072" w:rsidRPr="00860417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25072" w:rsidRP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е) </w:t>
            </w:r>
            <w:r w:rsidRPr="00825072">
              <w:rPr>
                <w:rFonts w:eastAsia="Times New Roman" w:cs="Times New Roman"/>
                <w:bCs/>
                <w:lang w:eastAsia="ru-RU"/>
              </w:rPr>
              <w:t xml:space="preserve">счета на оплату тепловой энергии (мощности) и (или) теплоносителя, в отношении которых у покупателя перед единой теплоснабжающей организацией имеется задолженность, послужившая основанием для возникновения у него обязанности предоставить </w:t>
            </w:r>
            <w:r w:rsidRPr="00825072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обеспечение исполнения обязательств; Считаю, что пакет документов будет очень загроможден бумагой. </w:t>
            </w:r>
          </w:p>
          <w:p w:rsid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lastRenderedPageBreak/>
              <w:t>исключить</w:t>
            </w:r>
          </w:p>
        </w:tc>
        <w:tc>
          <w:tcPr>
            <w:tcW w:w="5145" w:type="dxa"/>
            <w:shd w:val="clear" w:color="auto" w:fill="auto"/>
          </w:tcPr>
          <w:p w:rsidR="00825072" w:rsidRPr="00825072" w:rsidRDefault="00825072" w:rsidP="00825072">
            <w:pPr>
              <w:pStyle w:val="1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Предлагается исключить, так как пакет документов будет очень загроможден бумагой. </w:t>
            </w:r>
          </w:p>
          <w:p w:rsidR="00825072" w:rsidRDefault="00825072" w:rsidP="00825072">
            <w:pPr>
              <w:pStyle w:val="1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072" w:rsidRPr="00860417" w:rsidTr="00303D57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825072" w:rsidRDefault="00825072" w:rsidP="00825072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9.</w:t>
            </w:r>
          </w:p>
        </w:tc>
        <w:tc>
          <w:tcPr>
            <w:tcW w:w="2144" w:type="dxa"/>
            <w:shd w:val="clear" w:color="auto" w:fill="auto"/>
          </w:tcPr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825072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gramStart"/>
            <w:r>
              <w:rPr>
                <w:rFonts w:cs="Times New Roman"/>
                <w:b/>
              </w:rPr>
              <w:t>.м</w:t>
            </w:r>
            <w:proofErr w:type="spellEnd"/>
            <w:proofErr w:type="gramEnd"/>
            <w:r>
              <w:rPr>
                <w:rFonts w:cs="Times New Roman"/>
                <w:b/>
              </w:rPr>
              <w:t>)</w:t>
            </w:r>
          </w:p>
          <w:p w:rsidR="00825072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8</w:t>
            </w:r>
          </w:p>
          <w:p w:rsidR="00825072" w:rsidRPr="00860417" w:rsidRDefault="00825072" w:rsidP="009E6F5F">
            <w:pPr>
              <w:ind w:firstLine="540"/>
              <w:jc w:val="both"/>
              <w:rPr>
                <w:rFonts w:cs="Times New Roman"/>
                <w:b/>
              </w:rPr>
            </w:pP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25072" w:rsidRPr="00825072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м) </w:t>
            </w:r>
            <w:r w:rsidRPr="00825072">
              <w:rPr>
                <w:rFonts w:eastAsia="Times New Roman" w:cs="Times New Roman"/>
                <w:bCs/>
                <w:lang w:eastAsia="ru-RU"/>
              </w:rPr>
              <w:t>документы, подтверждающие факт и дату получения (отказа в получении или уклонения от получения) покупателем счетов на оплату тепловой энергии (мощности) и (или) теплоносителя, указанных в подпункте «е» настоящего пункта Правил;</w:t>
            </w:r>
          </w:p>
          <w:p w:rsidR="00825072" w:rsidRPr="00EE0737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25072" w:rsidRPr="00EE0737" w:rsidRDefault="00825072" w:rsidP="0082507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исключить</w:t>
            </w:r>
          </w:p>
        </w:tc>
        <w:tc>
          <w:tcPr>
            <w:tcW w:w="5145" w:type="dxa"/>
            <w:shd w:val="clear" w:color="auto" w:fill="auto"/>
          </w:tcPr>
          <w:p w:rsidR="00825072" w:rsidRDefault="00825072" w:rsidP="00EE0737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825072">
              <w:rPr>
                <w:rFonts w:eastAsia="Times New Roman" w:cs="Times New Roman"/>
                <w:bCs/>
                <w:lang w:eastAsia="ru-RU"/>
              </w:rPr>
              <w:t xml:space="preserve">Предлагается данный пункт исключить, так </w:t>
            </w:r>
            <w:proofErr w:type="gramStart"/>
            <w:r w:rsidRPr="00825072">
              <w:rPr>
                <w:rFonts w:eastAsia="Times New Roman" w:cs="Times New Roman"/>
                <w:bCs/>
                <w:lang w:eastAsia="ru-RU"/>
              </w:rPr>
              <w:t>как</w:t>
            </w:r>
            <w:proofErr w:type="gramEnd"/>
            <w:r w:rsidRPr="00825072">
              <w:rPr>
                <w:rFonts w:eastAsia="Times New Roman" w:cs="Times New Roman"/>
                <w:bCs/>
                <w:lang w:eastAsia="ru-RU"/>
              </w:rPr>
              <w:t xml:space="preserve"> подписав договор, Покупатель точно знает дату получения счетов-фактур, и срок оплаты. Кроме того, в договорах указано типовое условие о том, что счета-фактуры Потребитель забирает самостоятельно.</w:t>
            </w:r>
          </w:p>
        </w:tc>
      </w:tr>
      <w:tr w:rsidR="00825072" w:rsidRPr="00860417" w:rsidTr="00303D57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825072" w:rsidRDefault="00825072" w:rsidP="00825072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2144" w:type="dxa"/>
            <w:shd w:val="clear" w:color="auto" w:fill="auto"/>
          </w:tcPr>
          <w:p w:rsidR="00825072" w:rsidRPr="00860417" w:rsidRDefault="00825072" w:rsidP="00825072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lang w:eastAsia="ru-RU"/>
              </w:rPr>
              <w:t xml:space="preserve">Дополнение в Постановление Правительства РФ  </w:t>
            </w:r>
            <w:r w:rsidRPr="00860417">
              <w:rPr>
                <w:rFonts w:cs="Times New Roman"/>
              </w:rPr>
              <w:t xml:space="preserve">от 08.08.2012 </w:t>
            </w:r>
          </w:p>
          <w:p w:rsidR="00825072" w:rsidRPr="00860417" w:rsidRDefault="00825072" w:rsidP="0082507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 xml:space="preserve"> № 808</w:t>
            </w:r>
          </w:p>
          <w:p w:rsidR="00825072" w:rsidRPr="00860417" w:rsidRDefault="00825072" w:rsidP="00825072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860417">
              <w:rPr>
                <w:rFonts w:eastAsia="Times New Roman" w:cs="Times New Roman"/>
                <w:b/>
                <w:lang w:eastAsia="ru-RU"/>
              </w:rPr>
              <w:t xml:space="preserve">глава </w:t>
            </w:r>
            <w:r w:rsidRPr="00860417">
              <w:rPr>
                <w:rFonts w:cs="Times New Roman"/>
                <w:b/>
              </w:rPr>
              <w:t xml:space="preserve">XIII. </w:t>
            </w:r>
          </w:p>
          <w:p w:rsidR="00825072" w:rsidRDefault="00825072" w:rsidP="00825072">
            <w:pPr>
              <w:ind w:firstLine="54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п.п</w:t>
            </w:r>
            <w:proofErr w:type="gramStart"/>
            <w:r>
              <w:rPr>
                <w:rFonts w:cs="Times New Roman"/>
                <w:b/>
              </w:rPr>
              <w:t>.</w:t>
            </w:r>
            <w:r w:rsidR="003423E9">
              <w:rPr>
                <w:rFonts w:cs="Times New Roman"/>
                <w:b/>
              </w:rPr>
              <w:t>ж</w:t>
            </w:r>
            <w:proofErr w:type="spellEnd"/>
            <w:proofErr w:type="gramEnd"/>
            <w:r>
              <w:rPr>
                <w:rFonts w:cs="Times New Roman"/>
                <w:b/>
              </w:rPr>
              <w:t>)</w:t>
            </w:r>
          </w:p>
          <w:p w:rsidR="00825072" w:rsidRDefault="00825072" w:rsidP="00825072">
            <w:pPr>
              <w:ind w:firstLine="540"/>
              <w:jc w:val="both"/>
              <w:rPr>
                <w:rFonts w:cs="Times New Roman"/>
                <w:b/>
              </w:rPr>
            </w:pPr>
            <w:r w:rsidRPr="00860417">
              <w:rPr>
                <w:rFonts w:cs="Times New Roman"/>
                <w:b/>
              </w:rPr>
              <w:t>п.14</w:t>
            </w:r>
            <w:r>
              <w:rPr>
                <w:rFonts w:cs="Times New Roman"/>
                <w:b/>
              </w:rPr>
              <w:t>8</w:t>
            </w:r>
          </w:p>
          <w:p w:rsidR="00825072" w:rsidRPr="00860417" w:rsidRDefault="00825072" w:rsidP="009E6F5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423E9" w:rsidRPr="003423E9" w:rsidRDefault="003423E9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lang w:eastAsia="ru-RU"/>
              </w:rPr>
              <w:t xml:space="preserve">ж) </w:t>
            </w:r>
            <w:r w:rsidRPr="003423E9">
              <w:rPr>
                <w:rFonts w:eastAsia="Times New Roman" w:cs="Times New Roman"/>
                <w:bCs/>
                <w:lang w:eastAsia="ru-RU"/>
              </w:rPr>
              <w:t xml:space="preserve">справка, подписанная уполномоченным лицом единой теплоснабжающей организации и подтверждающая отсутствие оплаты задолженности, наличие которой послужило основанием для направления уведомления об обязанности предоставления обеспечения исполнения обязательств и факт непредставления такого обеспечения в установленный срок, и (или) иные документы, подтверждающее неисполнение покупателем обязанности по предоставлению обеспечения исполнения обязательств по оплате тепловой энергии </w:t>
            </w:r>
            <w:r w:rsidRPr="003423E9">
              <w:rPr>
                <w:rFonts w:eastAsia="Times New Roman" w:cs="Times New Roman"/>
                <w:bCs/>
                <w:lang w:eastAsia="ru-RU"/>
              </w:rPr>
              <w:lastRenderedPageBreak/>
              <w:t>(мощности) и (или) теплоносителя;</w:t>
            </w:r>
            <w:proofErr w:type="gramEnd"/>
          </w:p>
          <w:p w:rsidR="00825072" w:rsidRDefault="00825072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25072" w:rsidRDefault="003423E9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lastRenderedPageBreak/>
              <w:t xml:space="preserve">ж) Акт сверки задолженности, </w:t>
            </w:r>
            <w:r w:rsidRPr="003423E9">
              <w:rPr>
                <w:rFonts w:eastAsia="Times New Roman" w:cs="Times New Roman"/>
                <w:bCs/>
                <w:lang w:eastAsia="ru-RU"/>
              </w:rPr>
              <w:t>подписанный уполномоченным лицом единой теплоснабжающей организации и подтверждающий наличие  задолженности, - которая послужила основанием для направления уведомления об обязанности предоставления обеспечения исполнения обязательств и факт непредставления такого обеспечения в установленный срок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5145" w:type="dxa"/>
            <w:shd w:val="clear" w:color="auto" w:fill="auto"/>
          </w:tcPr>
          <w:p w:rsidR="003423E9" w:rsidRDefault="003423E9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Вместо </w:t>
            </w:r>
            <w:r w:rsidRPr="003423E9">
              <w:rPr>
                <w:rFonts w:eastAsia="Times New Roman" w:cs="Times New Roman"/>
                <w:bCs/>
                <w:lang w:eastAsia="ru-RU"/>
              </w:rPr>
              <w:t>справк</w:t>
            </w:r>
            <w:r>
              <w:rPr>
                <w:rFonts w:eastAsia="Times New Roman" w:cs="Times New Roman"/>
                <w:bCs/>
                <w:lang w:eastAsia="ru-RU"/>
              </w:rPr>
              <w:t>и</w:t>
            </w:r>
            <w:r w:rsidRPr="003423E9">
              <w:rPr>
                <w:rFonts w:eastAsia="Times New Roman" w:cs="Times New Roman"/>
                <w:bCs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3423E9">
              <w:rPr>
                <w:rFonts w:eastAsia="Times New Roman" w:cs="Times New Roman"/>
                <w:bCs/>
                <w:lang w:eastAsia="ru-RU"/>
              </w:rPr>
              <w:t>счита</w:t>
            </w:r>
            <w:r>
              <w:rPr>
                <w:rFonts w:eastAsia="Times New Roman" w:cs="Times New Roman"/>
                <w:bCs/>
                <w:lang w:eastAsia="ru-RU"/>
              </w:rPr>
              <w:t>ем</w:t>
            </w:r>
            <w:r w:rsidRPr="003423E9">
              <w:rPr>
                <w:rFonts w:eastAsia="Times New Roman" w:cs="Times New Roman"/>
                <w:bCs/>
                <w:lang w:eastAsia="ru-RU"/>
              </w:rPr>
              <w:t xml:space="preserve"> необходимым указать Акт сверки взаиморасчетов, тем более</w:t>
            </w:r>
            <w:proofErr w:type="gramStart"/>
            <w:r w:rsidRPr="003423E9">
              <w:rPr>
                <w:rFonts w:eastAsia="Times New Roman" w:cs="Times New Roman"/>
                <w:bCs/>
                <w:lang w:eastAsia="ru-RU"/>
              </w:rPr>
              <w:t>,</w:t>
            </w:r>
            <w:proofErr w:type="gramEnd"/>
            <w:r w:rsidRPr="003423E9">
              <w:rPr>
                <w:rFonts w:eastAsia="Times New Roman" w:cs="Times New Roman"/>
                <w:bCs/>
                <w:lang w:eastAsia="ru-RU"/>
              </w:rPr>
              <w:t xml:space="preserve"> что это официальный документ, указанный в условиях договора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  <w:r w:rsidRPr="003423E9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  <w:p w:rsidR="003423E9" w:rsidRPr="003423E9" w:rsidRDefault="003423E9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Слова …</w:t>
            </w:r>
            <w:r w:rsidRPr="003423E9">
              <w:rPr>
                <w:rFonts w:eastAsia="Times New Roman" w:cs="Times New Roman"/>
                <w:bCs/>
                <w:lang w:eastAsia="ru-RU"/>
              </w:rPr>
              <w:t>и (или) иные документы, подтверждающее неисполнение покупателем обязанности по предоставлению обеспечения исполнения обязательств по оплате тепловой энергии (мощности) и (или) теплоносителя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>.»</w:t>
            </w:r>
            <w:r w:rsidRPr="003423E9">
              <w:rPr>
                <w:rFonts w:eastAsia="Times New Roman" w:cs="Times New Roman"/>
                <w:bCs/>
                <w:lang w:eastAsia="ru-RU"/>
              </w:rPr>
              <w:t xml:space="preserve"> – </w:t>
            </w:r>
            <w:proofErr w:type="gramEnd"/>
            <w:r w:rsidRPr="003423E9">
              <w:rPr>
                <w:rFonts w:eastAsia="Times New Roman" w:cs="Times New Roman"/>
                <w:bCs/>
                <w:lang w:eastAsia="ru-RU"/>
              </w:rPr>
              <w:t>исключить, не понятно, что это может быть за документ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  <w:p w:rsidR="003423E9" w:rsidRPr="003423E9" w:rsidRDefault="003423E9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825072" w:rsidRDefault="00825072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7166B2" w:rsidRPr="00860417" w:rsidTr="00303D57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7166B2" w:rsidRDefault="007166B2" w:rsidP="00825072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7166B2" w:rsidRPr="00860417" w:rsidRDefault="007166B2" w:rsidP="007166B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Проект Постановления Правительства РФ «О внесении изменений в некоторые акты Правительства  РФ по вопросам обеспечения  исполнения обязательств по оплате энергоресурсов»</w:t>
            </w:r>
          </w:p>
        </w:tc>
        <w:tc>
          <w:tcPr>
            <w:tcW w:w="3260" w:type="dxa"/>
            <w:shd w:val="clear" w:color="auto" w:fill="auto"/>
          </w:tcPr>
          <w:p w:rsidR="007166B2" w:rsidRDefault="007166B2" w:rsidP="007166B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П.2 в) При определении соответствия  потребителей  тепловой энергии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 xml:space="preserve"> ТСО критерию, установленному  измерениями, вносимыми  настоящим Постановлением не учитывается задолженность  по оплате тепловой энергии, возникшая до вступления в силу настоящего Постановления.</w:t>
            </w:r>
          </w:p>
        </w:tc>
        <w:tc>
          <w:tcPr>
            <w:tcW w:w="4252" w:type="dxa"/>
            <w:shd w:val="clear" w:color="auto" w:fill="auto"/>
          </w:tcPr>
          <w:p w:rsidR="007166B2" w:rsidRDefault="007166B2" w:rsidP="003423E9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Исключить</w:t>
            </w:r>
          </w:p>
        </w:tc>
        <w:tc>
          <w:tcPr>
            <w:tcW w:w="5145" w:type="dxa"/>
            <w:shd w:val="clear" w:color="auto" w:fill="auto"/>
          </w:tcPr>
          <w:p w:rsidR="007166B2" w:rsidRDefault="007166B2" w:rsidP="007166B2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ind w:hanging="97"/>
              <w:jc w:val="center"/>
              <w:outlineLvl w:val="1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Считаем необходимым распространить действие Постановления на потребителей задолженность которых сложилась до в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lang w:eastAsia="ru-RU"/>
              </w:rPr>
              <w:t>ыхода Постановления</w:t>
            </w:r>
          </w:p>
        </w:tc>
      </w:tr>
    </w:tbl>
    <w:p w:rsidR="00FE1F10" w:rsidRPr="00147885" w:rsidRDefault="00FE1F10">
      <w:pPr>
        <w:rPr>
          <w:rFonts w:cs="Times New Roman"/>
          <w:color w:val="000000" w:themeColor="text1"/>
        </w:rPr>
      </w:pPr>
    </w:p>
    <w:p w:rsidR="007166B2" w:rsidRPr="00147885" w:rsidRDefault="007166B2">
      <w:pPr>
        <w:rPr>
          <w:rFonts w:cs="Times New Roman"/>
          <w:color w:val="000000" w:themeColor="text1"/>
        </w:rPr>
      </w:pPr>
    </w:p>
    <w:sectPr w:rsidR="007166B2" w:rsidRPr="00147885" w:rsidSect="00056285">
      <w:pgSz w:w="16839" w:h="11907" w:orient="landscape" w:code="9"/>
      <w:pgMar w:top="720" w:right="82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02"/>
    <w:multiLevelType w:val="hybridMultilevel"/>
    <w:tmpl w:val="099ABFDC"/>
    <w:lvl w:ilvl="0" w:tplc="BF688F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7038"/>
    <w:multiLevelType w:val="hybridMultilevel"/>
    <w:tmpl w:val="EAB4B468"/>
    <w:lvl w:ilvl="0" w:tplc="AFD2990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0046E1"/>
    <w:multiLevelType w:val="hybridMultilevel"/>
    <w:tmpl w:val="A4DACCD2"/>
    <w:lvl w:ilvl="0" w:tplc="202A4C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E0A291B"/>
    <w:multiLevelType w:val="hybridMultilevel"/>
    <w:tmpl w:val="6230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CB4322F"/>
    <w:multiLevelType w:val="hybridMultilevel"/>
    <w:tmpl w:val="E9A0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8764F72">
      <w:start w:val="1"/>
      <w:numFmt w:val="decimal"/>
      <w:pStyle w:val="3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71D0"/>
    <w:multiLevelType w:val="hybridMultilevel"/>
    <w:tmpl w:val="24B0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10A0"/>
    <w:multiLevelType w:val="hybridMultilevel"/>
    <w:tmpl w:val="67246286"/>
    <w:lvl w:ilvl="0" w:tplc="36E4388C">
      <w:start w:val="1"/>
      <w:numFmt w:val="upperRoman"/>
      <w:pStyle w:val="2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3CFB"/>
    <w:multiLevelType w:val="hybridMultilevel"/>
    <w:tmpl w:val="71D465B0"/>
    <w:lvl w:ilvl="0" w:tplc="C7A0DC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BDC1C17"/>
    <w:multiLevelType w:val="hybridMultilevel"/>
    <w:tmpl w:val="AA16C2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B35A1C"/>
    <w:multiLevelType w:val="hybridMultilevel"/>
    <w:tmpl w:val="1B362AF4"/>
    <w:lvl w:ilvl="0" w:tplc="91469D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9B3A17"/>
    <w:multiLevelType w:val="hybridMultilevel"/>
    <w:tmpl w:val="331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F1B69"/>
    <w:multiLevelType w:val="multilevel"/>
    <w:tmpl w:val="9F8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5B116E8"/>
    <w:multiLevelType w:val="hybridMultilevel"/>
    <w:tmpl w:val="EA30BC14"/>
    <w:lvl w:ilvl="0" w:tplc="C686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4D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68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6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0B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68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AA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CD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119BB"/>
    <w:multiLevelType w:val="hybridMultilevel"/>
    <w:tmpl w:val="AAFA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9D"/>
    <w:rsid w:val="000130FD"/>
    <w:rsid w:val="000159C9"/>
    <w:rsid w:val="0002228D"/>
    <w:rsid w:val="000249A4"/>
    <w:rsid w:val="000410DD"/>
    <w:rsid w:val="00054364"/>
    <w:rsid w:val="00056285"/>
    <w:rsid w:val="000604E6"/>
    <w:rsid w:val="00061ECE"/>
    <w:rsid w:val="000660BC"/>
    <w:rsid w:val="0007122C"/>
    <w:rsid w:val="000805BA"/>
    <w:rsid w:val="000A1289"/>
    <w:rsid w:val="000B0A82"/>
    <w:rsid w:val="000B0BDC"/>
    <w:rsid w:val="000C03FA"/>
    <w:rsid w:val="000C2DB7"/>
    <w:rsid w:val="000D29EE"/>
    <w:rsid w:val="000D2C8F"/>
    <w:rsid w:val="000D4C84"/>
    <w:rsid w:val="000E6F93"/>
    <w:rsid w:val="000F20F7"/>
    <w:rsid w:val="000F21C7"/>
    <w:rsid w:val="001002BB"/>
    <w:rsid w:val="0010694F"/>
    <w:rsid w:val="00112C01"/>
    <w:rsid w:val="00120A57"/>
    <w:rsid w:val="00122134"/>
    <w:rsid w:val="001230F7"/>
    <w:rsid w:val="00124FB7"/>
    <w:rsid w:val="00137F25"/>
    <w:rsid w:val="0014171A"/>
    <w:rsid w:val="00147885"/>
    <w:rsid w:val="00151723"/>
    <w:rsid w:val="0015419F"/>
    <w:rsid w:val="0017727C"/>
    <w:rsid w:val="0017755A"/>
    <w:rsid w:val="00181BDF"/>
    <w:rsid w:val="00182BB0"/>
    <w:rsid w:val="00183998"/>
    <w:rsid w:val="00195E51"/>
    <w:rsid w:val="001974AF"/>
    <w:rsid w:val="001A0F9F"/>
    <w:rsid w:val="001A39AB"/>
    <w:rsid w:val="001A7669"/>
    <w:rsid w:val="001B5AD7"/>
    <w:rsid w:val="001C1518"/>
    <w:rsid w:val="001D4FEA"/>
    <w:rsid w:val="001E4DD2"/>
    <w:rsid w:val="0020166E"/>
    <w:rsid w:val="00230D04"/>
    <w:rsid w:val="00236C35"/>
    <w:rsid w:val="00237C57"/>
    <w:rsid w:val="00255711"/>
    <w:rsid w:val="002639EE"/>
    <w:rsid w:val="00267B21"/>
    <w:rsid w:val="00286899"/>
    <w:rsid w:val="002959CD"/>
    <w:rsid w:val="002A58D7"/>
    <w:rsid w:val="002B3830"/>
    <w:rsid w:val="002C6665"/>
    <w:rsid w:val="002D16BE"/>
    <w:rsid w:val="002D4A5B"/>
    <w:rsid w:val="002D6025"/>
    <w:rsid w:val="002E69D7"/>
    <w:rsid w:val="002E7DCE"/>
    <w:rsid w:val="002F0609"/>
    <w:rsid w:val="002F25CF"/>
    <w:rsid w:val="002F2BF6"/>
    <w:rsid w:val="002F64CF"/>
    <w:rsid w:val="002F7787"/>
    <w:rsid w:val="00303D57"/>
    <w:rsid w:val="00307496"/>
    <w:rsid w:val="00315480"/>
    <w:rsid w:val="00327D2B"/>
    <w:rsid w:val="003423E9"/>
    <w:rsid w:val="00357A4C"/>
    <w:rsid w:val="00366A65"/>
    <w:rsid w:val="00367024"/>
    <w:rsid w:val="003B41B9"/>
    <w:rsid w:val="003C36C6"/>
    <w:rsid w:val="003C74AE"/>
    <w:rsid w:val="003D7C13"/>
    <w:rsid w:val="003E008C"/>
    <w:rsid w:val="003E0A4E"/>
    <w:rsid w:val="003E551F"/>
    <w:rsid w:val="003E6D8F"/>
    <w:rsid w:val="003E787E"/>
    <w:rsid w:val="003F536E"/>
    <w:rsid w:val="0041695B"/>
    <w:rsid w:val="00417B9E"/>
    <w:rsid w:val="00421FD8"/>
    <w:rsid w:val="00423DCC"/>
    <w:rsid w:val="00425232"/>
    <w:rsid w:val="00426D04"/>
    <w:rsid w:val="004332F8"/>
    <w:rsid w:val="00436B37"/>
    <w:rsid w:val="00453395"/>
    <w:rsid w:val="00455EFB"/>
    <w:rsid w:val="00457FF7"/>
    <w:rsid w:val="00460BAC"/>
    <w:rsid w:val="004657B4"/>
    <w:rsid w:val="00475613"/>
    <w:rsid w:val="004A0957"/>
    <w:rsid w:val="004A152B"/>
    <w:rsid w:val="004A1CDA"/>
    <w:rsid w:val="004A4E40"/>
    <w:rsid w:val="004B4101"/>
    <w:rsid w:val="004B58C9"/>
    <w:rsid w:val="004C3570"/>
    <w:rsid w:val="004D41FF"/>
    <w:rsid w:val="004E3EC1"/>
    <w:rsid w:val="004E4DA3"/>
    <w:rsid w:val="004F2302"/>
    <w:rsid w:val="0050240B"/>
    <w:rsid w:val="005175F4"/>
    <w:rsid w:val="00517713"/>
    <w:rsid w:val="00543D9D"/>
    <w:rsid w:val="00550473"/>
    <w:rsid w:val="005628AF"/>
    <w:rsid w:val="00575B81"/>
    <w:rsid w:val="00584479"/>
    <w:rsid w:val="00590108"/>
    <w:rsid w:val="00590B33"/>
    <w:rsid w:val="005958A4"/>
    <w:rsid w:val="005A6B17"/>
    <w:rsid w:val="005C3EFB"/>
    <w:rsid w:val="005C48D5"/>
    <w:rsid w:val="005E05C4"/>
    <w:rsid w:val="00600B9D"/>
    <w:rsid w:val="006110BA"/>
    <w:rsid w:val="006131D5"/>
    <w:rsid w:val="00621CC7"/>
    <w:rsid w:val="0062482C"/>
    <w:rsid w:val="00630A8B"/>
    <w:rsid w:val="00631C17"/>
    <w:rsid w:val="00646B98"/>
    <w:rsid w:val="00657D4C"/>
    <w:rsid w:val="00665BBC"/>
    <w:rsid w:val="006717B7"/>
    <w:rsid w:val="00690071"/>
    <w:rsid w:val="00697DE0"/>
    <w:rsid w:val="006A7E0B"/>
    <w:rsid w:val="006B1661"/>
    <w:rsid w:val="006C4008"/>
    <w:rsid w:val="006C643A"/>
    <w:rsid w:val="006C7D2F"/>
    <w:rsid w:val="006F3012"/>
    <w:rsid w:val="006F4EF8"/>
    <w:rsid w:val="007062F0"/>
    <w:rsid w:val="007106F3"/>
    <w:rsid w:val="00712335"/>
    <w:rsid w:val="007134BA"/>
    <w:rsid w:val="00713A58"/>
    <w:rsid w:val="007156F1"/>
    <w:rsid w:val="007166B2"/>
    <w:rsid w:val="00731023"/>
    <w:rsid w:val="00733EA6"/>
    <w:rsid w:val="007376B1"/>
    <w:rsid w:val="00741335"/>
    <w:rsid w:val="007434CA"/>
    <w:rsid w:val="00744C54"/>
    <w:rsid w:val="00751ABC"/>
    <w:rsid w:val="007A6197"/>
    <w:rsid w:val="007B36CC"/>
    <w:rsid w:val="007C19B5"/>
    <w:rsid w:val="007C6AAF"/>
    <w:rsid w:val="007E5496"/>
    <w:rsid w:val="00802DAB"/>
    <w:rsid w:val="0081754C"/>
    <w:rsid w:val="00820A43"/>
    <w:rsid w:val="00821B90"/>
    <w:rsid w:val="0082314C"/>
    <w:rsid w:val="00825072"/>
    <w:rsid w:val="00843CBA"/>
    <w:rsid w:val="008528A2"/>
    <w:rsid w:val="0085327A"/>
    <w:rsid w:val="00860417"/>
    <w:rsid w:val="00867CAD"/>
    <w:rsid w:val="00870DB4"/>
    <w:rsid w:val="008713FC"/>
    <w:rsid w:val="00872B90"/>
    <w:rsid w:val="00896E40"/>
    <w:rsid w:val="008A052A"/>
    <w:rsid w:val="008A4A1B"/>
    <w:rsid w:val="008C10FC"/>
    <w:rsid w:val="008D0FA5"/>
    <w:rsid w:val="008D1DE1"/>
    <w:rsid w:val="008E4508"/>
    <w:rsid w:val="008F4C2C"/>
    <w:rsid w:val="008F5CD6"/>
    <w:rsid w:val="008F620B"/>
    <w:rsid w:val="009005CF"/>
    <w:rsid w:val="00911E4B"/>
    <w:rsid w:val="00914722"/>
    <w:rsid w:val="00942FA8"/>
    <w:rsid w:val="00944229"/>
    <w:rsid w:val="009524C4"/>
    <w:rsid w:val="00956214"/>
    <w:rsid w:val="009615C2"/>
    <w:rsid w:val="00975BBB"/>
    <w:rsid w:val="00983BC2"/>
    <w:rsid w:val="009862CE"/>
    <w:rsid w:val="009B0CCC"/>
    <w:rsid w:val="009B1AEA"/>
    <w:rsid w:val="009C1506"/>
    <w:rsid w:val="009C572E"/>
    <w:rsid w:val="009D01E9"/>
    <w:rsid w:val="009E36A7"/>
    <w:rsid w:val="009F215C"/>
    <w:rsid w:val="00A000DD"/>
    <w:rsid w:val="00A04836"/>
    <w:rsid w:val="00A04BB1"/>
    <w:rsid w:val="00A14E60"/>
    <w:rsid w:val="00A2542B"/>
    <w:rsid w:val="00A27857"/>
    <w:rsid w:val="00A32FB5"/>
    <w:rsid w:val="00A346B9"/>
    <w:rsid w:val="00A4505D"/>
    <w:rsid w:val="00A5563C"/>
    <w:rsid w:val="00A61316"/>
    <w:rsid w:val="00A6135D"/>
    <w:rsid w:val="00A84869"/>
    <w:rsid w:val="00A8703A"/>
    <w:rsid w:val="00AB0F7B"/>
    <w:rsid w:val="00AB3A85"/>
    <w:rsid w:val="00AC7919"/>
    <w:rsid w:val="00AE2A5E"/>
    <w:rsid w:val="00AF6386"/>
    <w:rsid w:val="00B05101"/>
    <w:rsid w:val="00B24007"/>
    <w:rsid w:val="00B2778F"/>
    <w:rsid w:val="00B35556"/>
    <w:rsid w:val="00B44682"/>
    <w:rsid w:val="00B52297"/>
    <w:rsid w:val="00B70D4F"/>
    <w:rsid w:val="00B725F5"/>
    <w:rsid w:val="00B73575"/>
    <w:rsid w:val="00BB76BF"/>
    <w:rsid w:val="00BC551C"/>
    <w:rsid w:val="00BD0E98"/>
    <w:rsid w:val="00BD7F25"/>
    <w:rsid w:val="00BF2DD0"/>
    <w:rsid w:val="00BF7445"/>
    <w:rsid w:val="00C12085"/>
    <w:rsid w:val="00C21AE0"/>
    <w:rsid w:val="00C43575"/>
    <w:rsid w:val="00C44FE4"/>
    <w:rsid w:val="00C47B46"/>
    <w:rsid w:val="00C638BB"/>
    <w:rsid w:val="00C6690B"/>
    <w:rsid w:val="00C7078F"/>
    <w:rsid w:val="00C71AC7"/>
    <w:rsid w:val="00C967D5"/>
    <w:rsid w:val="00CA3D46"/>
    <w:rsid w:val="00CA4575"/>
    <w:rsid w:val="00CA6735"/>
    <w:rsid w:val="00CB5E05"/>
    <w:rsid w:val="00CC1A9D"/>
    <w:rsid w:val="00CD04CB"/>
    <w:rsid w:val="00CE21EE"/>
    <w:rsid w:val="00CE24F7"/>
    <w:rsid w:val="00CE3CD1"/>
    <w:rsid w:val="00CE5BBA"/>
    <w:rsid w:val="00CF60C5"/>
    <w:rsid w:val="00CF67E7"/>
    <w:rsid w:val="00D02558"/>
    <w:rsid w:val="00D037D5"/>
    <w:rsid w:val="00D2112C"/>
    <w:rsid w:val="00D265AC"/>
    <w:rsid w:val="00D352AA"/>
    <w:rsid w:val="00D42D28"/>
    <w:rsid w:val="00D51502"/>
    <w:rsid w:val="00D55409"/>
    <w:rsid w:val="00D56749"/>
    <w:rsid w:val="00D64FE4"/>
    <w:rsid w:val="00D712F4"/>
    <w:rsid w:val="00D77D53"/>
    <w:rsid w:val="00DA2659"/>
    <w:rsid w:val="00DC21BA"/>
    <w:rsid w:val="00E00199"/>
    <w:rsid w:val="00E04276"/>
    <w:rsid w:val="00E05AA4"/>
    <w:rsid w:val="00E20DB6"/>
    <w:rsid w:val="00E211B1"/>
    <w:rsid w:val="00E24182"/>
    <w:rsid w:val="00E26DBE"/>
    <w:rsid w:val="00E51753"/>
    <w:rsid w:val="00E52A4F"/>
    <w:rsid w:val="00E600D6"/>
    <w:rsid w:val="00E62B54"/>
    <w:rsid w:val="00E63CBA"/>
    <w:rsid w:val="00E8784C"/>
    <w:rsid w:val="00E90A9F"/>
    <w:rsid w:val="00E9512A"/>
    <w:rsid w:val="00EA0BB3"/>
    <w:rsid w:val="00EA25D2"/>
    <w:rsid w:val="00EB0A46"/>
    <w:rsid w:val="00EB430E"/>
    <w:rsid w:val="00EB57C0"/>
    <w:rsid w:val="00EE0737"/>
    <w:rsid w:val="00EF38DD"/>
    <w:rsid w:val="00F063E6"/>
    <w:rsid w:val="00F11CD7"/>
    <w:rsid w:val="00F202DA"/>
    <w:rsid w:val="00F24568"/>
    <w:rsid w:val="00F24894"/>
    <w:rsid w:val="00F54FD7"/>
    <w:rsid w:val="00F63F4D"/>
    <w:rsid w:val="00F914FA"/>
    <w:rsid w:val="00F92BDF"/>
    <w:rsid w:val="00F941C2"/>
    <w:rsid w:val="00F97769"/>
    <w:rsid w:val="00FB38BC"/>
    <w:rsid w:val="00FD6D18"/>
    <w:rsid w:val="00FE1F10"/>
    <w:rsid w:val="00FE4AA9"/>
    <w:rsid w:val="00FE6647"/>
    <w:rsid w:val="00FF08FF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22C"/>
    <w:pPr>
      <w:widowControl/>
      <w:ind w:left="-284"/>
      <w:jc w:val="center"/>
      <w:outlineLvl w:val="0"/>
    </w:pPr>
    <w:rPr>
      <w:rFonts w:eastAsia="Times New Roman" w:cs="Times New Roman"/>
      <w:b/>
      <w:sz w:val="36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122C"/>
    <w:pPr>
      <w:widowControl/>
      <w:numPr>
        <w:numId w:val="2"/>
      </w:numPr>
      <w:autoSpaceDE/>
      <w:autoSpaceDN/>
      <w:adjustRightInd/>
      <w:jc w:val="both"/>
      <w:outlineLvl w:val="1"/>
    </w:pPr>
    <w:rPr>
      <w:rFonts w:eastAsia="Times New Roman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122C"/>
    <w:pPr>
      <w:widowControl/>
      <w:numPr>
        <w:ilvl w:val="3"/>
        <w:numId w:val="1"/>
      </w:numPr>
      <w:autoSpaceDE/>
      <w:autoSpaceDN/>
      <w:adjustRightInd/>
      <w:ind w:left="1205" w:hanging="425"/>
      <w:outlineLvl w:val="2"/>
    </w:pPr>
    <w:rPr>
      <w:rFonts w:eastAsia="Times New Roman" w:cs="Times New Roman"/>
      <w:b/>
      <w:sz w:val="26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7122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7122C"/>
    <w:pPr>
      <w:keepNext/>
      <w:shd w:val="clear" w:color="auto" w:fill="FFFFFF"/>
      <w:spacing w:line="480" w:lineRule="auto"/>
      <w:ind w:firstLine="720"/>
      <w:jc w:val="both"/>
      <w:outlineLvl w:val="4"/>
    </w:pPr>
    <w:rPr>
      <w:rFonts w:eastAsia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7122C"/>
    <w:pPr>
      <w:widowControl/>
      <w:autoSpaceDE/>
      <w:autoSpaceDN/>
      <w:adjustRightInd/>
      <w:spacing w:before="240" w:after="60" w:line="480" w:lineRule="auto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2C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22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22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1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122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122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41695B"/>
    <w:rPr>
      <w:b/>
      <w:bCs/>
    </w:rPr>
  </w:style>
  <w:style w:type="paragraph" w:styleId="a4">
    <w:name w:val="List Paragraph"/>
    <w:basedOn w:val="a"/>
    <w:uiPriority w:val="34"/>
    <w:qFormat/>
    <w:rsid w:val="0041695B"/>
    <w:pPr>
      <w:ind w:left="708"/>
    </w:pPr>
  </w:style>
  <w:style w:type="paragraph" w:styleId="a5">
    <w:name w:val="Body Text"/>
    <w:basedOn w:val="a"/>
    <w:link w:val="a6"/>
    <w:uiPriority w:val="99"/>
    <w:rsid w:val="0007122C"/>
    <w:pPr>
      <w:widowControl/>
      <w:autoSpaceDE/>
      <w:autoSpaceDN/>
      <w:adjustRightInd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712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xtboldleft">
    <w:name w:val="txtboldleft"/>
    <w:basedOn w:val="a0"/>
    <w:uiPriority w:val="99"/>
    <w:rsid w:val="0007122C"/>
  </w:style>
  <w:style w:type="character" w:customStyle="1" w:styleId="txtleft">
    <w:name w:val="txtleft"/>
    <w:basedOn w:val="a0"/>
    <w:uiPriority w:val="99"/>
    <w:rsid w:val="0007122C"/>
  </w:style>
  <w:style w:type="paragraph" w:styleId="a7">
    <w:name w:val="header"/>
    <w:basedOn w:val="a"/>
    <w:link w:val="a8"/>
    <w:uiPriority w:val="99"/>
    <w:rsid w:val="0007122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1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122C"/>
  </w:style>
  <w:style w:type="character" w:styleId="aa">
    <w:name w:val="Hyperlink"/>
    <w:uiPriority w:val="99"/>
    <w:rsid w:val="0007122C"/>
    <w:rPr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rsid w:val="0007122C"/>
    <w:pPr>
      <w:widowControl/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71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7122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71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712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7122C"/>
    <w:pPr>
      <w:widowControl/>
      <w:autoSpaceDE/>
      <w:autoSpaceDN/>
      <w:adjustRightInd/>
      <w:jc w:val="both"/>
    </w:pPr>
    <w:rPr>
      <w:rFonts w:eastAsia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122C"/>
    <w:pPr>
      <w:widowControl/>
      <w:autoSpaceDE/>
      <w:autoSpaceDN/>
      <w:adjustRightInd/>
      <w:spacing w:line="480" w:lineRule="auto"/>
      <w:ind w:firstLine="709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1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12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uiPriority w:val="99"/>
    <w:rsid w:val="0007122C"/>
    <w:rPr>
      <w:color w:val="800080"/>
      <w:u w:val="single"/>
    </w:rPr>
  </w:style>
  <w:style w:type="character" w:customStyle="1" w:styleId="f">
    <w:name w:val="f"/>
    <w:basedOn w:val="a0"/>
    <w:rsid w:val="0007122C"/>
  </w:style>
  <w:style w:type="paragraph" w:styleId="ae">
    <w:name w:val="Balloon Text"/>
    <w:basedOn w:val="a"/>
    <w:link w:val="af"/>
    <w:rsid w:val="0007122C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07122C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07122C"/>
    <w:pPr>
      <w:widowControl/>
      <w:autoSpaceDE/>
      <w:autoSpaceDN/>
      <w:adjustRightInd/>
      <w:ind w:firstLine="142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1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аг_статьи_без названья"/>
    <w:basedOn w:val="a"/>
    <w:uiPriority w:val="99"/>
    <w:rsid w:val="0007122C"/>
    <w:pPr>
      <w:widowControl/>
      <w:autoSpaceDE/>
      <w:autoSpaceDN/>
      <w:adjustRightInd/>
      <w:spacing w:before="360" w:after="360"/>
      <w:ind w:firstLine="709"/>
      <w:jc w:val="both"/>
    </w:pPr>
    <w:rPr>
      <w:rFonts w:eastAsia="Times New Roman" w:cs="Times New Roman"/>
      <w:b/>
      <w:bCs/>
      <w:color w:val="0000FF"/>
      <w:sz w:val="28"/>
      <w:szCs w:val="28"/>
      <w:lang w:eastAsia="ru-RU"/>
    </w:rPr>
  </w:style>
  <w:style w:type="paragraph" w:customStyle="1" w:styleId="af1">
    <w:name w:val="Обычный + Междустр.интервал:  одинарный"/>
    <w:basedOn w:val="ConsPlusNormal"/>
    <w:uiPriority w:val="99"/>
    <w:rsid w:val="0007122C"/>
    <w:pPr>
      <w:ind w:left="709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7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07122C"/>
    <w:pPr>
      <w:widowControl/>
      <w:adjustRightInd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07122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f3">
    <w:name w:val="Стиль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25">
    <w:name w:val="Знак Знак2 Знак Знак Знак Знак Знак Знак Знак Знак Знак Знак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26">
    <w:name w:val="Знак Знак2 Знак Знак Знак Знак Знак Знак Знак Знак Знак Знак Знак Знак Знак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character" w:styleId="af4">
    <w:name w:val="annotation reference"/>
    <w:rsid w:val="0007122C"/>
    <w:rPr>
      <w:sz w:val="16"/>
      <w:szCs w:val="16"/>
    </w:rPr>
  </w:style>
  <w:style w:type="paragraph" w:styleId="af5">
    <w:name w:val="annotation text"/>
    <w:basedOn w:val="a"/>
    <w:link w:val="af6"/>
    <w:rsid w:val="0007122C"/>
    <w:pPr>
      <w:widowControl/>
      <w:autoSpaceDE/>
      <w:autoSpaceDN/>
      <w:adjustRightInd/>
      <w:spacing w:line="48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71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Знак Знак2"/>
    <w:uiPriority w:val="99"/>
    <w:rsid w:val="0007122C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07122C"/>
    <w:rPr>
      <w:b/>
      <w:bCs/>
    </w:rPr>
  </w:style>
  <w:style w:type="character" w:customStyle="1" w:styleId="af8">
    <w:name w:val="Тема примечания Знак"/>
    <w:basedOn w:val="af6"/>
    <w:link w:val="af7"/>
    <w:rsid w:val="000712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нак Знак1"/>
    <w:uiPriority w:val="99"/>
    <w:rsid w:val="0007122C"/>
    <w:rPr>
      <w:b/>
      <w:bCs/>
      <w:lang w:val="ru-RU" w:eastAsia="ru-RU"/>
    </w:rPr>
  </w:style>
  <w:style w:type="paragraph" w:customStyle="1" w:styleId="12">
    <w:name w:val="Абзац списка1"/>
    <w:basedOn w:val="a"/>
    <w:rsid w:val="0007122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Знак Знак Знак Знак Знак Знак1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28">
    <w:name w:val="Знак Знак2 Знак Знак Знак Знак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character" w:customStyle="1" w:styleId="af9">
    <w:name w:val="Знак Знак"/>
    <w:uiPriority w:val="99"/>
    <w:rsid w:val="0007122C"/>
    <w:rPr>
      <w:rFonts w:ascii="Tahoma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07122C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b">
    <w:name w:val="Текст Знак"/>
    <w:basedOn w:val="a0"/>
    <w:link w:val="afa"/>
    <w:uiPriority w:val="99"/>
    <w:rsid w:val="0007122C"/>
    <w:rPr>
      <w:rFonts w:ascii="Consolas" w:eastAsia="Calibri" w:hAnsi="Consolas" w:cs="Times New Roman"/>
      <w:sz w:val="21"/>
      <w:szCs w:val="21"/>
      <w:lang w:eastAsia="ru-RU"/>
    </w:rPr>
  </w:style>
  <w:style w:type="paragraph" w:styleId="afc">
    <w:name w:val="No Spacing"/>
    <w:basedOn w:val="a"/>
    <w:qFormat/>
    <w:rsid w:val="0007122C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rsid w:val="00071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7122C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fd">
    <w:name w:val="Emphasis"/>
    <w:uiPriority w:val="20"/>
    <w:qFormat/>
    <w:rsid w:val="0007122C"/>
    <w:rPr>
      <w:i/>
      <w:iCs/>
    </w:rPr>
  </w:style>
  <w:style w:type="character" w:customStyle="1" w:styleId="s101">
    <w:name w:val="s_101"/>
    <w:rsid w:val="0007122C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07122C"/>
    <w:rPr>
      <w:strike w:val="0"/>
      <w:dstrike w:val="0"/>
      <w:color w:val="008000"/>
      <w:u w:val="none"/>
      <w:effect w:val="none"/>
    </w:rPr>
  </w:style>
  <w:style w:type="character" w:customStyle="1" w:styleId="afe">
    <w:name w:val="Цветовое выделение"/>
    <w:uiPriority w:val="99"/>
    <w:rsid w:val="0007122C"/>
    <w:rPr>
      <w:b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07122C"/>
    <w:pPr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07122C"/>
    <w:pPr>
      <w:widowControl/>
      <w:tabs>
        <w:tab w:val="left" w:pos="1120"/>
        <w:tab w:val="right" w:leader="dot" w:pos="15441"/>
      </w:tabs>
      <w:autoSpaceDE/>
      <w:autoSpaceDN/>
      <w:adjustRightInd/>
      <w:ind w:left="284" w:firstLine="283"/>
      <w:jc w:val="both"/>
    </w:pPr>
    <w:rPr>
      <w:rFonts w:ascii="Arial" w:eastAsia="Times New Roman" w:hAnsi="Arial" w:cs="Times New Roman"/>
      <w:b/>
      <w:i/>
      <w:smallCaps/>
      <w:noProof/>
      <w:sz w:val="30"/>
      <w:szCs w:val="3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7122C"/>
    <w:pPr>
      <w:widowControl/>
      <w:tabs>
        <w:tab w:val="right" w:leader="dot" w:pos="15441"/>
      </w:tabs>
      <w:autoSpaceDE/>
      <w:autoSpaceDN/>
      <w:adjustRightInd/>
      <w:spacing w:before="120" w:after="120"/>
    </w:pPr>
    <w:rPr>
      <w:rFonts w:ascii="Arial" w:eastAsia="Times New Roman" w:hAnsi="Arial" w:cs="Times New Roman"/>
      <w:b/>
      <w:bCs/>
      <w:caps/>
      <w:noProof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07122C"/>
    <w:pPr>
      <w:widowControl/>
      <w:tabs>
        <w:tab w:val="left" w:pos="1120"/>
        <w:tab w:val="right" w:leader="dot" w:pos="15441"/>
      </w:tabs>
      <w:autoSpaceDE/>
      <w:autoSpaceDN/>
      <w:adjustRightInd/>
      <w:ind w:left="560"/>
    </w:pPr>
    <w:rPr>
      <w:rFonts w:ascii="Arial" w:eastAsia="Times New Roman" w:hAnsi="Arial" w:cs="Times New Roman"/>
      <w:iCs/>
      <w:noProof/>
      <w:sz w:val="26"/>
      <w:szCs w:val="26"/>
      <w:u w:val="single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84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12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4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68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96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224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15">
    <w:name w:val="1"/>
    <w:basedOn w:val="a"/>
    <w:qFormat/>
    <w:rsid w:val="0007122C"/>
    <w:pPr>
      <w:widowControl/>
      <w:autoSpaceDE/>
      <w:autoSpaceDN/>
      <w:adjustRightInd/>
    </w:pPr>
    <w:rPr>
      <w:rFonts w:eastAsia="Times New Roman" w:cs="Times New Roman"/>
      <w:sz w:val="22"/>
      <w:szCs w:val="22"/>
      <w:lang w:eastAsia="ru-RU"/>
    </w:rPr>
  </w:style>
  <w:style w:type="paragraph" w:customStyle="1" w:styleId="2a">
    <w:name w:val="2"/>
    <w:basedOn w:val="a"/>
    <w:qFormat/>
    <w:rsid w:val="0007122C"/>
    <w:pPr>
      <w:widowControl/>
      <w:autoSpaceDE/>
      <w:autoSpaceDN/>
      <w:adjustRightInd/>
    </w:pPr>
    <w:rPr>
      <w:rFonts w:eastAsia="Times New Roman" w:cs="Times New Roman"/>
      <w:b/>
      <w:sz w:val="22"/>
      <w:szCs w:val="22"/>
      <w:u w:val="single"/>
      <w:lang w:eastAsia="ru-RU"/>
    </w:rPr>
  </w:style>
  <w:style w:type="paragraph" w:customStyle="1" w:styleId="36">
    <w:name w:val="3"/>
    <w:basedOn w:val="a"/>
    <w:qFormat/>
    <w:rsid w:val="0007122C"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42">
    <w:name w:val="4"/>
    <w:basedOn w:val="a"/>
    <w:qFormat/>
    <w:rsid w:val="0007122C"/>
    <w:pPr>
      <w:widowControl/>
      <w:autoSpaceDE/>
      <w:autoSpaceDN/>
      <w:adjustRightInd/>
      <w:jc w:val="center"/>
    </w:pPr>
    <w:rPr>
      <w:rFonts w:eastAsia="Times New Roman" w:cs="Times New Roman"/>
      <w:b/>
      <w:color w:val="0070C0"/>
      <w:sz w:val="22"/>
      <w:szCs w:val="22"/>
      <w:u w:val="single"/>
      <w:lang w:eastAsia="ru-RU"/>
    </w:rPr>
  </w:style>
  <w:style w:type="paragraph" w:customStyle="1" w:styleId="52">
    <w:name w:val="5"/>
    <w:basedOn w:val="42"/>
    <w:qFormat/>
    <w:rsid w:val="0007122C"/>
    <w:rPr>
      <w:color w:val="00B050"/>
    </w:rPr>
  </w:style>
  <w:style w:type="paragraph" w:customStyle="1" w:styleId="62">
    <w:name w:val="6"/>
    <w:basedOn w:val="36"/>
    <w:qFormat/>
    <w:rsid w:val="0007122C"/>
    <w:rPr>
      <w:color w:val="FF0000"/>
      <w:u w:val="single"/>
    </w:rPr>
  </w:style>
  <w:style w:type="character" w:customStyle="1" w:styleId="aff0">
    <w:name w:val="Текст сноски Знак"/>
    <w:basedOn w:val="a0"/>
    <w:link w:val="aff1"/>
    <w:uiPriority w:val="99"/>
    <w:semiHidden/>
    <w:rsid w:val="0007122C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07122C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paragraph" w:customStyle="1" w:styleId="2b">
    <w:name w:val="Абзац списка2"/>
    <w:basedOn w:val="a"/>
    <w:rsid w:val="0007122C"/>
    <w:pPr>
      <w:widowControl/>
      <w:autoSpaceDE/>
      <w:autoSpaceDN/>
      <w:adjustRightInd/>
      <w:ind w:left="720"/>
    </w:pPr>
    <w:rPr>
      <w:rFonts w:eastAsia="Times New Roman" w:cs="Times New Roman"/>
      <w:lang w:eastAsia="ru-RU"/>
    </w:rPr>
  </w:style>
  <w:style w:type="paragraph" w:customStyle="1" w:styleId="16">
    <w:name w:val="Без интервала1"/>
    <w:basedOn w:val="a"/>
    <w:rsid w:val="0007122C"/>
    <w:pPr>
      <w:widowControl/>
      <w:autoSpaceDE/>
      <w:autoSpaceDN/>
      <w:adjustRightInd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7">
    <w:name w:val="Текст примечания Знак1"/>
    <w:rsid w:val="0007122C"/>
    <w:rPr>
      <w:lang w:val="ru-RU" w:eastAsia="ru-RU" w:bidi="ar-SA"/>
    </w:rPr>
  </w:style>
  <w:style w:type="character" w:customStyle="1" w:styleId="blk">
    <w:name w:val="blk"/>
    <w:basedOn w:val="a0"/>
    <w:rsid w:val="0007122C"/>
  </w:style>
  <w:style w:type="character" w:customStyle="1" w:styleId="aff2">
    <w:name w:val="Схема документа Знак"/>
    <w:basedOn w:val="a0"/>
    <w:link w:val="aff3"/>
    <w:uiPriority w:val="99"/>
    <w:semiHidden/>
    <w:rsid w:val="0007122C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07122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22C"/>
    <w:pPr>
      <w:widowControl/>
      <w:ind w:left="-284"/>
      <w:jc w:val="center"/>
      <w:outlineLvl w:val="0"/>
    </w:pPr>
    <w:rPr>
      <w:rFonts w:eastAsia="Times New Roman" w:cs="Times New Roman"/>
      <w:b/>
      <w:sz w:val="36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122C"/>
    <w:pPr>
      <w:widowControl/>
      <w:numPr>
        <w:numId w:val="2"/>
      </w:numPr>
      <w:autoSpaceDE/>
      <w:autoSpaceDN/>
      <w:adjustRightInd/>
      <w:jc w:val="both"/>
      <w:outlineLvl w:val="1"/>
    </w:pPr>
    <w:rPr>
      <w:rFonts w:eastAsia="Times New Roman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122C"/>
    <w:pPr>
      <w:widowControl/>
      <w:numPr>
        <w:ilvl w:val="3"/>
        <w:numId w:val="1"/>
      </w:numPr>
      <w:autoSpaceDE/>
      <w:autoSpaceDN/>
      <w:adjustRightInd/>
      <w:ind w:left="1205" w:hanging="425"/>
      <w:outlineLvl w:val="2"/>
    </w:pPr>
    <w:rPr>
      <w:rFonts w:eastAsia="Times New Roman" w:cs="Times New Roman"/>
      <w:b/>
      <w:sz w:val="26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7122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7122C"/>
    <w:pPr>
      <w:keepNext/>
      <w:shd w:val="clear" w:color="auto" w:fill="FFFFFF"/>
      <w:spacing w:line="480" w:lineRule="auto"/>
      <w:ind w:firstLine="720"/>
      <w:jc w:val="both"/>
      <w:outlineLvl w:val="4"/>
    </w:pPr>
    <w:rPr>
      <w:rFonts w:eastAsia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7122C"/>
    <w:pPr>
      <w:widowControl/>
      <w:autoSpaceDE/>
      <w:autoSpaceDN/>
      <w:adjustRightInd/>
      <w:spacing w:before="240" w:after="60" w:line="480" w:lineRule="auto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2C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22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22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1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122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122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41695B"/>
    <w:rPr>
      <w:b/>
      <w:bCs/>
    </w:rPr>
  </w:style>
  <w:style w:type="paragraph" w:styleId="a4">
    <w:name w:val="List Paragraph"/>
    <w:basedOn w:val="a"/>
    <w:uiPriority w:val="34"/>
    <w:qFormat/>
    <w:rsid w:val="0041695B"/>
    <w:pPr>
      <w:ind w:left="708"/>
    </w:pPr>
  </w:style>
  <w:style w:type="paragraph" w:styleId="a5">
    <w:name w:val="Body Text"/>
    <w:basedOn w:val="a"/>
    <w:link w:val="a6"/>
    <w:uiPriority w:val="99"/>
    <w:rsid w:val="0007122C"/>
    <w:pPr>
      <w:widowControl/>
      <w:autoSpaceDE/>
      <w:autoSpaceDN/>
      <w:adjustRightInd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712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xtboldleft">
    <w:name w:val="txtboldleft"/>
    <w:basedOn w:val="a0"/>
    <w:uiPriority w:val="99"/>
    <w:rsid w:val="0007122C"/>
  </w:style>
  <w:style w:type="character" w:customStyle="1" w:styleId="txtleft">
    <w:name w:val="txtleft"/>
    <w:basedOn w:val="a0"/>
    <w:uiPriority w:val="99"/>
    <w:rsid w:val="0007122C"/>
  </w:style>
  <w:style w:type="paragraph" w:styleId="a7">
    <w:name w:val="header"/>
    <w:basedOn w:val="a"/>
    <w:link w:val="a8"/>
    <w:uiPriority w:val="99"/>
    <w:rsid w:val="0007122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1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122C"/>
  </w:style>
  <w:style w:type="character" w:styleId="aa">
    <w:name w:val="Hyperlink"/>
    <w:uiPriority w:val="99"/>
    <w:rsid w:val="0007122C"/>
    <w:rPr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rsid w:val="0007122C"/>
    <w:pPr>
      <w:widowControl/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71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7122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71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712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7122C"/>
    <w:pPr>
      <w:widowControl/>
      <w:autoSpaceDE/>
      <w:autoSpaceDN/>
      <w:adjustRightInd/>
      <w:jc w:val="both"/>
    </w:pPr>
    <w:rPr>
      <w:rFonts w:eastAsia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122C"/>
    <w:pPr>
      <w:widowControl/>
      <w:autoSpaceDE/>
      <w:autoSpaceDN/>
      <w:adjustRightInd/>
      <w:spacing w:line="480" w:lineRule="auto"/>
      <w:ind w:firstLine="709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1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12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uiPriority w:val="99"/>
    <w:rsid w:val="0007122C"/>
    <w:rPr>
      <w:color w:val="800080"/>
      <w:u w:val="single"/>
    </w:rPr>
  </w:style>
  <w:style w:type="character" w:customStyle="1" w:styleId="f">
    <w:name w:val="f"/>
    <w:basedOn w:val="a0"/>
    <w:rsid w:val="0007122C"/>
  </w:style>
  <w:style w:type="paragraph" w:styleId="ae">
    <w:name w:val="Balloon Text"/>
    <w:basedOn w:val="a"/>
    <w:link w:val="af"/>
    <w:rsid w:val="0007122C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07122C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07122C"/>
    <w:pPr>
      <w:widowControl/>
      <w:autoSpaceDE/>
      <w:autoSpaceDN/>
      <w:adjustRightInd/>
      <w:ind w:firstLine="142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1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аг_статьи_без названья"/>
    <w:basedOn w:val="a"/>
    <w:uiPriority w:val="99"/>
    <w:rsid w:val="0007122C"/>
    <w:pPr>
      <w:widowControl/>
      <w:autoSpaceDE/>
      <w:autoSpaceDN/>
      <w:adjustRightInd/>
      <w:spacing w:before="360" w:after="360"/>
      <w:ind w:firstLine="709"/>
      <w:jc w:val="both"/>
    </w:pPr>
    <w:rPr>
      <w:rFonts w:eastAsia="Times New Roman" w:cs="Times New Roman"/>
      <w:b/>
      <w:bCs/>
      <w:color w:val="0000FF"/>
      <w:sz w:val="28"/>
      <w:szCs w:val="28"/>
      <w:lang w:eastAsia="ru-RU"/>
    </w:rPr>
  </w:style>
  <w:style w:type="paragraph" w:customStyle="1" w:styleId="af1">
    <w:name w:val="Обычный + Междустр.интервал:  одинарный"/>
    <w:basedOn w:val="ConsPlusNormal"/>
    <w:uiPriority w:val="99"/>
    <w:rsid w:val="0007122C"/>
    <w:pPr>
      <w:ind w:left="709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7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07122C"/>
    <w:pPr>
      <w:widowControl/>
      <w:adjustRightInd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07122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f3">
    <w:name w:val="Стиль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25">
    <w:name w:val="Знак Знак2 Знак Знак Знак Знак Знак Знак Знак Знак Знак Знак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26">
    <w:name w:val="Знак Знак2 Знак Знак Знак Знак Знак Знак Знак Знак Знак Знак Знак Знак Знак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character" w:styleId="af4">
    <w:name w:val="annotation reference"/>
    <w:rsid w:val="0007122C"/>
    <w:rPr>
      <w:sz w:val="16"/>
      <w:szCs w:val="16"/>
    </w:rPr>
  </w:style>
  <w:style w:type="paragraph" w:styleId="af5">
    <w:name w:val="annotation text"/>
    <w:basedOn w:val="a"/>
    <w:link w:val="af6"/>
    <w:rsid w:val="0007122C"/>
    <w:pPr>
      <w:widowControl/>
      <w:autoSpaceDE/>
      <w:autoSpaceDN/>
      <w:adjustRightInd/>
      <w:spacing w:line="48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71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Знак Знак2"/>
    <w:uiPriority w:val="99"/>
    <w:rsid w:val="0007122C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07122C"/>
    <w:rPr>
      <w:b/>
      <w:bCs/>
    </w:rPr>
  </w:style>
  <w:style w:type="character" w:customStyle="1" w:styleId="af8">
    <w:name w:val="Тема примечания Знак"/>
    <w:basedOn w:val="af6"/>
    <w:link w:val="af7"/>
    <w:rsid w:val="000712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нак Знак1"/>
    <w:uiPriority w:val="99"/>
    <w:rsid w:val="0007122C"/>
    <w:rPr>
      <w:b/>
      <w:bCs/>
      <w:lang w:val="ru-RU" w:eastAsia="ru-RU"/>
    </w:rPr>
  </w:style>
  <w:style w:type="paragraph" w:customStyle="1" w:styleId="12">
    <w:name w:val="Абзац списка1"/>
    <w:basedOn w:val="a"/>
    <w:rsid w:val="0007122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Знак Знак Знак Знак Знак Знак1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28">
    <w:name w:val="Знак Знак2 Знак Знак Знак Знак"/>
    <w:basedOn w:val="a"/>
    <w:uiPriority w:val="99"/>
    <w:rsid w:val="0007122C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uk-UA"/>
    </w:rPr>
  </w:style>
  <w:style w:type="character" w:customStyle="1" w:styleId="af9">
    <w:name w:val="Знак Знак"/>
    <w:uiPriority w:val="99"/>
    <w:rsid w:val="0007122C"/>
    <w:rPr>
      <w:rFonts w:ascii="Tahoma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07122C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b">
    <w:name w:val="Текст Знак"/>
    <w:basedOn w:val="a0"/>
    <w:link w:val="afa"/>
    <w:uiPriority w:val="99"/>
    <w:rsid w:val="0007122C"/>
    <w:rPr>
      <w:rFonts w:ascii="Consolas" w:eastAsia="Calibri" w:hAnsi="Consolas" w:cs="Times New Roman"/>
      <w:sz w:val="21"/>
      <w:szCs w:val="21"/>
      <w:lang w:eastAsia="ru-RU"/>
    </w:rPr>
  </w:style>
  <w:style w:type="paragraph" w:styleId="afc">
    <w:name w:val="No Spacing"/>
    <w:basedOn w:val="a"/>
    <w:qFormat/>
    <w:rsid w:val="0007122C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rsid w:val="00071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7122C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fd">
    <w:name w:val="Emphasis"/>
    <w:uiPriority w:val="20"/>
    <w:qFormat/>
    <w:rsid w:val="0007122C"/>
    <w:rPr>
      <w:i/>
      <w:iCs/>
    </w:rPr>
  </w:style>
  <w:style w:type="character" w:customStyle="1" w:styleId="s101">
    <w:name w:val="s_101"/>
    <w:rsid w:val="0007122C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07122C"/>
    <w:rPr>
      <w:strike w:val="0"/>
      <w:dstrike w:val="0"/>
      <w:color w:val="008000"/>
      <w:u w:val="none"/>
      <w:effect w:val="none"/>
    </w:rPr>
  </w:style>
  <w:style w:type="character" w:customStyle="1" w:styleId="afe">
    <w:name w:val="Цветовое выделение"/>
    <w:uiPriority w:val="99"/>
    <w:rsid w:val="0007122C"/>
    <w:rPr>
      <w:b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07122C"/>
    <w:pPr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07122C"/>
    <w:pPr>
      <w:widowControl/>
      <w:tabs>
        <w:tab w:val="left" w:pos="1120"/>
        <w:tab w:val="right" w:leader="dot" w:pos="15441"/>
      </w:tabs>
      <w:autoSpaceDE/>
      <w:autoSpaceDN/>
      <w:adjustRightInd/>
      <w:ind w:left="284" w:firstLine="283"/>
      <w:jc w:val="both"/>
    </w:pPr>
    <w:rPr>
      <w:rFonts w:ascii="Arial" w:eastAsia="Times New Roman" w:hAnsi="Arial" w:cs="Times New Roman"/>
      <w:b/>
      <w:i/>
      <w:smallCaps/>
      <w:noProof/>
      <w:sz w:val="30"/>
      <w:szCs w:val="3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7122C"/>
    <w:pPr>
      <w:widowControl/>
      <w:tabs>
        <w:tab w:val="right" w:leader="dot" w:pos="15441"/>
      </w:tabs>
      <w:autoSpaceDE/>
      <w:autoSpaceDN/>
      <w:adjustRightInd/>
      <w:spacing w:before="120" w:after="120"/>
    </w:pPr>
    <w:rPr>
      <w:rFonts w:ascii="Arial" w:eastAsia="Times New Roman" w:hAnsi="Arial" w:cs="Times New Roman"/>
      <w:b/>
      <w:bCs/>
      <w:caps/>
      <w:noProof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07122C"/>
    <w:pPr>
      <w:widowControl/>
      <w:tabs>
        <w:tab w:val="left" w:pos="1120"/>
        <w:tab w:val="right" w:leader="dot" w:pos="15441"/>
      </w:tabs>
      <w:autoSpaceDE/>
      <w:autoSpaceDN/>
      <w:adjustRightInd/>
      <w:ind w:left="560"/>
    </w:pPr>
    <w:rPr>
      <w:rFonts w:ascii="Arial" w:eastAsia="Times New Roman" w:hAnsi="Arial" w:cs="Times New Roman"/>
      <w:iCs/>
      <w:noProof/>
      <w:sz w:val="26"/>
      <w:szCs w:val="26"/>
      <w:u w:val="single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84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12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4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68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196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7122C"/>
    <w:pPr>
      <w:widowControl/>
      <w:autoSpaceDE/>
      <w:autoSpaceDN/>
      <w:adjustRightInd/>
      <w:ind w:left="224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15">
    <w:name w:val="1"/>
    <w:basedOn w:val="a"/>
    <w:qFormat/>
    <w:rsid w:val="0007122C"/>
    <w:pPr>
      <w:widowControl/>
      <w:autoSpaceDE/>
      <w:autoSpaceDN/>
      <w:adjustRightInd/>
    </w:pPr>
    <w:rPr>
      <w:rFonts w:eastAsia="Times New Roman" w:cs="Times New Roman"/>
      <w:sz w:val="22"/>
      <w:szCs w:val="22"/>
      <w:lang w:eastAsia="ru-RU"/>
    </w:rPr>
  </w:style>
  <w:style w:type="paragraph" w:customStyle="1" w:styleId="2a">
    <w:name w:val="2"/>
    <w:basedOn w:val="a"/>
    <w:qFormat/>
    <w:rsid w:val="0007122C"/>
    <w:pPr>
      <w:widowControl/>
      <w:autoSpaceDE/>
      <w:autoSpaceDN/>
      <w:adjustRightInd/>
    </w:pPr>
    <w:rPr>
      <w:rFonts w:eastAsia="Times New Roman" w:cs="Times New Roman"/>
      <w:b/>
      <w:sz w:val="22"/>
      <w:szCs w:val="22"/>
      <w:u w:val="single"/>
      <w:lang w:eastAsia="ru-RU"/>
    </w:rPr>
  </w:style>
  <w:style w:type="paragraph" w:customStyle="1" w:styleId="36">
    <w:name w:val="3"/>
    <w:basedOn w:val="a"/>
    <w:qFormat/>
    <w:rsid w:val="0007122C"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42">
    <w:name w:val="4"/>
    <w:basedOn w:val="a"/>
    <w:qFormat/>
    <w:rsid w:val="0007122C"/>
    <w:pPr>
      <w:widowControl/>
      <w:autoSpaceDE/>
      <w:autoSpaceDN/>
      <w:adjustRightInd/>
      <w:jc w:val="center"/>
    </w:pPr>
    <w:rPr>
      <w:rFonts w:eastAsia="Times New Roman" w:cs="Times New Roman"/>
      <w:b/>
      <w:color w:val="0070C0"/>
      <w:sz w:val="22"/>
      <w:szCs w:val="22"/>
      <w:u w:val="single"/>
      <w:lang w:eastAsia="ru-RU"/>
    </w:rPr>
  </w:style>
  <w:style w:type="paragraph" w:customStyle="1" w:styleId="52">
    <w:name w:val="5"/>
    <w:basedOn w:val="42"/>
    <w:qFormat/>
    <w:rsid w:val="0007122C"/>
    <w:rPr>
      <w:color w:val="00B050"/>
    </w:rPr>
  </w:style>
  <w:style w:type="paragraph" w:customStyle="1" w:styleId="62">
    <w:name w:val="6"/>
    <w:basedOn w:val="36"/>
    <w:qFormat/>
    <w:rsid w:val="0007122C"/>
    <w:rPr>
      <w:color w:val="FF0000"/>
      <w:u w:val="single"/>
    </w:rPr>
  </w:style>
  <w:style w:type="character" w:customStyle="1" w:styleId="aff0">
    <w:name w:val="Текст сноски Знак"/>
    <w:basedOn w:val="a0"/>
    <w:link w:val="aff1"/>
    <w:uiPriority w:val="99"/>
    <w:semiHidden/>
    <w:rsid w:val="0007122C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07122C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paragraph" w:customStyle="1" w:styleId="2b">
    <w:name w:val="Абзац списка2"/>
    <w:basedOn w:val="a"/>
    <w:rsid w:val="0007122C"/>
    <w:pPr>
      <w:widowControl/>
      <w:autoSpaceDE/>
      <w:autoSpaceDN/>
      <w:adjustRightInd/>
      <w:ind w:left="720"/>
    </w:pPr>
    <w:rPr>
      <w:rFonts w:eastAsia="Times New Roman" w:cs="Times New Roman"/>
      <w:lang w:eastAsia="ru-RU"/>
    </w:rPr>
  </w:style>
  <w:style w:type="paragraph" w:customStyle="1" w:styleId="16">
    <w:name w:val="Без интервала1"/>
    <w:basedOn w:val="a"/>
    <w:rsid w:val="0007122C"/>
    <w:pPr>
      <w:widowControl/>
      <w:autoSpaceDE/>
      <w:autoSpaceDN/>
      <w:adjustRightInd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7">
    <w:name w:val="Текст примечания Знак1"/>
    <w:rsid w:val="0007122C"/>
    <w:rPr>
      <w:lang w:val="ru-RU" w:eastAsia="ru-RU" w:bidi="ar-SA"/>
    </w:rPr>
  </w:style>
  <w:style w:type="character" w:customStyle="1" w:styleId="blk">
    <w:name w:val="blk"/>
    <w:basedOn w:val="a0"/>
    <w:rsid w:val="0007122C"/>
  </w:style>
  <w:style w:type="character" w:customStyle="1" w:styleId="aff2">
    <w:name w:val="Схема документа Знак"/>
    <w:basedOn w:val="a0"/>
    <w:link w:val="aff3"/>
    <w:uiPriority w:val="99"/>
    <w:semiHidden/>
    <w:rsid w:val="0007122C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07122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8A2-B8BC-4345-96FB-2B5E4D3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2080</Words>
  <Characters>11860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Наталья Александровна</dc:creator>
  <cp:lastModifiedBy>Минокина Ольга Владимировна</cp:lastModifiedBy>
  <cp:revision>2</cp:revision>
  <cp:lastPrinted>2016-04-26T07:28:00Z</cp:lastPrinted>
  <dcterms:created xsi:type="dcterms:W3CDTF">2016-05-06T07:56:00Z</dcterms:created>
  <dcterms:modified xsi:type="dcterms:W3CDTF">2016-05-06T07:56:00Z</dcterms:modified>
</cp:coreProperties>
</file>